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71D30E4F" w:rsidR="0012388D" w:rsidRDefault="00645BB2" w:rsidP="00CA5734">
      <w:pPr>
        <w:rPr>
          <w:rFonts w:cs="Arial"/>
        </w:rPr>
      </w:pPr>
      <w:bookmarkStart w:id="0" w:name="_GoBack"/>
      <w:bookmarkEnd w:id="0"/>
      <w:r>
        <w:rPr>
          <w:rFonts w:cs="Arial"/>
        </w:rPr>
        <w:t xml:space="preserve"> </w:t>
      </w:r>
      <w:r w:rsidR="00772BDC">
        <w:rPr>
          <w:rFonts w:cs="Arial"/>
          <w:noProof/>
          <w:lang w:eastAsia="en-GB" w:bidi="ar-SA"/>
        </w:rPr>
        <w:drawing>
          <wp:inline distT="0" distB="0" distL="0" distR="0" wp14:anchorId="32DB846A" wp14:editId="2A739F31">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8"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52DF2427" w:rsidR="00A671E6" w:rsidRPr="006C5ECC" w:rsidRDefault="006C5ECC" w:rsidP="00A671E6">
      <w:pPr>
        <w:rPr>
          <w:b/>
          <w:sz w:val="28"/>
          <w:szCs w:val="28"/>
        </w:rPr>
      </w:pPr>
      <w:r w:rsidRPr="006C5ECC">
        <w:rPr>
          <w:b/>
          <w:sz w:val="28"/>
          <w:szCs w:val="28"/>
        </w:rPr>
        <w:t>15</w:t>
      </w:r>
      <w:r w:rsidR="00A671E6" w:rsidRPr="006C5ECC">
        <w:rPr>
          <w:b/>
          <w:sz w:val="28"/>
          <w:szCs w:val="28"/>
        </w:rPr>
        <w:t xml:space="preserve"> </w:t>
      </w:r>
      <w:r w:rsidR="00F13E90" w:rsidRPr="006C5ECC">
        <w:rPr>
          <w:b/>
          <w:sz w:val="28"/>
          <w:szCs w:val="28"/>
        </w:rPr>
        <w:t xml:space="preserve">December </w:t>
      </w:r>
      <w:r w:rsidR="00A66FDD" w:rsidRPr="006C5ECC">
        <w:rPr>
          <w:b/>
          <w:sz w:val="28"/>
          <w:szCs w:val="28"/>
        </w:rPr>
        <w:t>20</w:t>
      </w:r>
      <w:r w:rsidR="002A5E26" w:rsidRPr="006C5ECC">
        <w:rPr>
          <w:b/>
          <w:sz w:val="28"/>
          <w:szCs w:val="28"/>
        </w:rPr>
        <w:t>20</w:t>
      </w:r>
    </w:p>
    <w:p w14:paraId="05D0F5F1" w14:textId="438CEBFA" w:rsidR="00A671E6" w:rsidRPr="006C5ECC" w:rsidRDefault="00A671E6" w:rsidP="00A671E6">
      <w:pPr>
        <w:rPr>
          <w:b/>
          <w:sz w:val="28"/>
          <w:szCs w:val="28"/>
        </w:rPr>
      </w:pPr>
      <w:r w:rsidRPr="006C5ECC">
        <w:rPr>
          <w:b/>
          <w:sz w:val="28"/>
          <w:szCs w:val="28"/>
        </w:rPr>
        <w:t>[</w:t>
      </w:r>
      <w:r w:rsidR="006C5ECC" w:rsidRPr="006C5ECC">
        <w:rPr>
          <w:b/>
          <w:sz w:val="28"/>
          <w:szCs w:val="28"/>
        </w:rPr>
        <w:t>145</w:t>
      </w:r>
      <w:r w:rsidR="00831154" w:rsidRPr="006C5ECC">
        <w:rPr>
          <w:b/>
          <w:sz w:val="28"/>
          <w:szCs w:val="28"/>
        </w:rPr>
        <w:t>-</w:t>
      </w:r>
      <w:r w:rsidR="006C5ECC" w:rsidRPr="006C5ECC">
        <w:rPr>
          <w:b/>
          <w:sz w:val="28"/>
          <w:szCs w:val="28"/>
        </w:rPr>
        <w:t>20</w:t>
      </w:r>
      <w:r w:rsidRPr="006C5ECC">
        <w:rPr>
          <w:b/>
          <w:sz w:val="28"/>
          <w:szCs w:val="28"/>
        </w:rPr>
        <w:t>]</w:t>
      </w:r>
    </w:p>
    <w:p w14:paraId="3C77C31E" w14:textId="77777777" w:rsidR="00A671E6" w:rsidRPr="00A671E6" w:rsidRDefault="00A671E6" w:rsidP="00A671E6"/>
    <w:p w14:paraId="598521F3" w14:textId="3CA49074" w:rsidR="0012388D" w:rsidRPr="000B427A" w:rsidRDefault="00B425AA" w:rsidP="00B425AA">
      <w:pPr>
        <w:pStyle w:val="FSTitle"/>
      </w:pPr>
      <w:r w:rsidRPr="00CA5734">
        <w:t>A</w:t>
      </w:r>
      <w:r w:rsidR="00DD265C">
        <w:t>pproval</w:t>
      </w:r>
      <w:r w:rsidRPr="00CA5734">
        <w:t xml:space="preserve"> </w:t>
      </w:r>
      <w:r w:rsidR="00B77C18" w:rsidRPr="00146C1C">
        <w:t>r</w:t>
      </w:r>
      <w:r w:rsidR="00DD265C" w:rsidRPr="00146C1C">
        <w:t>eport</w:t>
      </w:r>
      <w:r w:rsidRPr="00146C1C">
        <w:t xml:space="preserve"> – </w:t>
      </w:r>
      <w:r w:rsidR="00EB6590" w:rsidRPr="00146C1C">
        <w:t>A</w:t>
      </w:r>
      <w:r w:rsidR="00DD265C" w:rsidRPr="00146C1C">
        <w:t>pplication</w:t>
      </w:r>
      <w:r w:rsidR="00CA5734" w:rsidRPr="00146C1C">
        <w:t xml:space="preserve"> </w:t>
      </w:r>
      <w:r w:rsidR="00D15A08" w:rsidRPr="00146C1C">
        <w:t>A</w:t>
      </w:r>
      <w:r w:rsidR="002A5E26" w:rsidRPr="00146C1C">
        <w:t>1175</w:t>
      </w:r>
    </w:p>
    <w:p w14:paraId="63744F20" w14:textId="77777777" w:rsidR="003A7B84" w:rsidRPr="00CA5734" w:rsidRDefault="003A7B84" w:rsidP="00A671E6"/>
    <w:p w14:paraId="000C7564" w14:textId="23A4BBC0" w:rsidR="0012388D" w:rsidRPr="00146C1C" w:rsidRDefault="002A5E26" w:rsidP="00B425AA">
      <w:pPr>
        <w:pStyle w:val="FSTitle"/>
      </w:pPr>
      <w:r w:rsidRPr="00146C1C">
        <w:t>Rapeseed protein isolate as a novel food</w:t>
      </w:r>
    </w:p>
    <w:p w14:paraId="79002CFB" w14:textId="77777777" w:rsidR="003A7B84" w:rsidRPr="00E327A6" w:rsidRDefault="003A7B84" w:rsidP="00871116">
      <w:pPr>
        <w:pBdr>
          <w:bottom w:val="single" w:sz="12" w:space="1" w:color="auto"/>
        </w:pBdr>
        <w:tabs>
          <w:tab w:val="left" w:pos="1140"/>
        </w:tabs>
        <w:rPr>
          <w:rFonts w:cs="Arial"/>
          <w:bCs/>
        </w:rPr>
      </w:pPr>
    </w:p>
    <w:p w14:paraId="16CA871C" w14:textId="77777777" w:rsidR="003A7B84" w:rsidRPr="00E327A6" w:rsidRDefault="003A7B84" w:rsidP="003A7B84"/>
    <w:p w14:paraId="0A7910B9" w14:textId="30D5D458" w:rsidR="00146C1C" w:rsidRPr="006C5ECC" w:rsidRDefault="000F3CFE" w:rsidP="00146C1C">
      <w:pPr>
        <w:rPr>
          <w:lang w:bidi="ar-SA"/>
        </w:rPr>
      </w:pPr>
      <w:r w:rsidRPr="006C5ECC">
        <w:t>Food Standards Australia New Zealand (FSANZ) has</w:t>
      </w:r>
      <w:r w:rsidR="00081B0A" w:rsidRPr="006C5ECC">
        <w:t xml:space="preserve"> assessed an application</w:t>
      </w:r>
      <w:r w:rsidR="00CA5734" w:rsidRPr="006C5ECC">
        <w:t xml:space="preserve"> </w:t>
      </w:r>
      <w:r w:rsidR="00146C1C" w:rsidRPr="006C5ECC">
        <w:t xml:space="preserve">made by </w:t>
      </w:r>
      <w:r w:rsidR="00146C1C" w:rsidRPr="006C5ECC">
        <w:rPr>
          <w:lang w:bidi="ar-SA"/>
        </w:rPr>
        <w:t xml:space="preserve">DSM Nutritional Products Asia Pacific </w:t>
      </w:r>
      <w:r w:rsidR="00CA5734" w:rsidRPr="006C5ECC">
        <w:t>to</w:t>
      </w:r>
      <w:r w:rsidR="00081B0A" w:rsidRPr="006C5ECC">
        <w:t xml:space="preserve"> </w:t>
      </w:r>
      <w:r w:rsidR="00146C1C" w:rsidRPr="006C5ECC">
        <w:rPr>
          <w:lang w:bidi="ar-SA"/>
        </w:rPr>
        <w:t>permit the use of rapeseed protein isolate as a novel food.</w:t>
      </w:r>
    </w:p>
    <w:p w14:paraId="14F32D9E" w14:textId="4263D1EC" w:rsidR="00CA5734" w:rsidRPr="006C5ECC" w:rsidRDefault="00CA5734" w:rsidP="00CA5734"/>
    <w:p w14:paraId="5029D30D" w14:textId="698C1303" w:rsidR="00081B0A" w:rsidRPr="006C5ECC" w:rsidRDefault="00081B0A" w:rsidP="00CA5734">
      <w:r w:rsidRPr="006C5ECC">
        <w:t xml:space="preserve">On </w:t>
      </w:r>
      <w:r w:rsidR="002A5E26" w:rsidRPr="006C5ECC">
        <w:t>31 July 2020</w:t>
      </w:r>
      <w:r w:rsidR="003A7B84" w:rsidRPr="006C5ECC">
        <w:t>,</w:t>
      </w:r>
      <w:r w:rsidRPr="006C5ECC">
        <w:t xml:space="preserve"> FSANZ sought </w:t>
      </w:r>
      <w:r w:rsidR="003A7B84" w:rsidRPr="006C5ECC">
        <w:t xml:space="preserve">submissions </w:t>
      </w:r>
      <w:r w:rsidR="00A671E6" w:rsidRPr="006C5ECC">
        <w:t xml:space="preserve">on </w:t>
      </w:r>
      <w:r w:rsidR="00F526BD" w:rsidRPr="006C5ECC">
        <w:t xml:space="preserve">a draft </w:t>
      </w:r>
      <w:r w:rsidR="00E30092" w:rsidRPr="006C5ECC">
        <w:t xml:space="preserve">variation </w:t>
      </w:r>
      <w:r w:rsidR="003A7B84" w:rsidRPr="006C5ECC">
        <w:t xml:space="preserve">and published an </w:t>
      </w:r>
      <w:r w:rsidR="00EC21DF" w:rsidRPr="006C5ECC">
        <w:t>associated r</w:t>
      </w:r>
      <w:r w:rsidR="003A7B84" w:rsidRPr="006C5ECC">
        <w:t>eport</w:t>
      </w:r>
      <w:r w:rsidRPr="006C5ECC">
        <w:t>.</w:t>
      </w:r>
      <w:r w:rsidR="002A5E26" w:rsidRPr="006C5ECC">
        <w:t xml:space="preserve"> FSANZ received 12</w:t>
      </w:r>
      <w:r w:rsidR="00F526BD" w:rsidRPr="006C5ECC">
        <w:t xml:space="preserve"> submissions.</w:t>
      </w:r>
    </w:p>
    <w:p w14:paraId="6F926C97" w14:textId="77777777" w:rsidR="00CA5734" w:rsidRPr="006C5ECC" w:rsidRDefault="00CA5734" w:rsidP="00CA5734"/>
    <w:p w14:paraId="5F5CD903" w14:textId="77AE8F4D" w:rsidR="00081B0A" w:rsidRPr="006C5ECC" w:rsidRDefault="00081B0A" w:rsidP="00CA5734">
      <w:r w:rsidRPr="006C5ECC">
        <w:t xml:space="preserve">FSANZ approved the draft </w:t>
      </w:r>
      <w:r w:rsidR="00E30092" w:rsidRPr="006C5ECC">
        <w:t xml:space="preserve">variation </w:t>
      </w:r>
      <w:r w:rsidR="0012388D" w:rsidRPr="006C5ECC">
        <w:t xml:space="preserve">on </w:t>
      </w:r>
      <w:r w:rsidR="006C5ECC" w:rsidRPr="006C5ECC">
        <w:t>1</w:t>
      </w:r>
      <w:r w:rsidR="00033330" w:rsidRPr="006C5ECC">
        <w:t xml:space="preserve"> December 2020</w:t>
      </w:r>
      <w:r w:rsidRPr="006C5ECC">
        <w:t xml:space="preserve">. </w:t>
      </w:r>
      <w:r w:rsidR="003A7B84" w:rsidRPr="006C5ECC">
        <w:t xml:space="preserve">The </w:t>
      </w:r>
      <w:r w:rsidR="00011187" w:rsidRPr="006C5ECC">
        <w:rPr>
          <w:rFonts w:cs="Helvetica"/>
          <w:lang w:val="en-AU"/>
        </w:rPr>
        <w:t xml:space="preserve">Australia and New Zealand Ministerial Forum on Food </w:t>
      </w:r>
      <w:r w:rsidR="00011187" w:rsidRPr="006C5ECC">
        <w:rPr>
          <w:rFonts w:cs="Arial"/>
        </w:rPr>
        <w:t>Regulation</w:t>
      </w:r>
      <w:r w:rsidR="003A7B84" w:rsidRPr="006C5ECC">
        <w:t xml:space="preserve"> was notified of FSANZ’s decision on </w:t>
      </w:r>
      <w:r w:rsidR="006C5ECC" w:rsidRPr="006C5ECC">
        <w:t>15 December 2020</w:t>
      </w:r>
      <w:r w:rsidR="003A7B84" w:rsidRPr="006C5ECC">
        <w:t>.</w:t>
      </w:r>
    </w:p>
    <w:p w14:paraId="07FE212F" w14:textId="77777777" w:rsidR="00CA5734" w:rsidRPr="006C5ECC" w:rsidRDefault="00CA5734" w:rsidP="00CA5734"/>
    <w:p w14:paraId="3B4BBA6D" w14:textId="1F91DFD0" w:rsidR="00081B0A" w:rsidRPr="006C5ECC" w:rsidRDefault="003A7B84" w:rsidP="00292B9B">
      <w:r w:rsidRPr="006C5ECC">
        <w:t>This R</w:t>
      </w:r>
      <w:r w:rsidR="00B425AA" w:rsidRPr="006C5ECC">
        <w:t xml:space="preserve">eport is provided pursuant to </w:t>
      </w:r>
      <w:r w:rsidR="009A2699" w:rsidRPr="006C5ECC">
        <w:t>paragraph</w:t>
      </w:r>
      <w:r w:rsidR="00081B0A" w:rsidRPr="006C5ECC">
        <w:t xml:space="preserve"> 33(1)(b) of the </w:t>
      </w:r>
      <w:r w:rsidR="00081B0A" w:rsidRPr="006C5ECC">
        <w:rPr>
          <w:i/>
        </w:rPr>
        <w:t>Food Standards Australia New Zealand Act 1991</w:t>
      </w:r>
      <w:r w:rsidR="00081B0A" w:rsidRPr="006C5ECC">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EB576F">
          <w:footerReference w:type="even" r:id="rId9"/>
          <w:footerReference w:type="default" r:id="rId10"/>
          <w:headerReference w:type="first" r:id="rId11"/>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1A0B6DF8" w14:textId="082526AB" w:rsidR="002E5A1D"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57980516" w:history="1">
        <w:r w:rsidR="002E5A1D" w:rsidRPr="00320D85">
          <w:rPr>
            <w:rStyle w:val="Hyperlink"/>
            <w:noProof/>
          </w:rPr>
          <w:t>Executive summary</w:t>
        </w:r>
        <w:r w:rsidR="002E5A1D">
          <w:rPr>
            <w:noProof/>
            <w:webHidden/>
          </w:rPr>
          <w:tab/>
        </w:r>
        <w:r w:rsidR="002E5A1D">
          <w:rPr>
            <w:noProof/>
            <w:webHidden/>
          </w:rPr>
          <w:fldChar w:fldCharType="begin"/>
        </w:r>
        <w:r w:rsidR="002E5A1D">
          <w:rPr>
            <w:noProof/>
            <w:webHidden/>
          </w:rPr>
          <w:instrText xml:space="preserve"> PAGEREF _Toc57980516 \h </w:instrText>
        </w:r>
        <w:r w:rsidR="002E5A1D">
          <w:rPr>
            <w:noProof/>
            <w:webHidden/>
          </w:rPr>
        </w:r>
        <w:r w:rsidR="002E5A1D">
          <w:rPr>
            <w:noProof/>
            <w:webHidden/>
          </w:rPr>
          <w:fldChar w:fldCharType="separate"/>
        </w:r>
        <w:r w:rsidR="00B407F5">
          <w:rPr>
            <w:noProof/>
            <w:webHidden/>
          </w:rPr>
          <w:t>2</w:t>
        </w:r>
        <w:r w:rsidR="002E5A1D">
          <w:rPr>
            <w:noProof/>
            <w:webHidden/>
          </w:rPr>
          <w:fldChar w:fldCharType="end"/>
        </w:r>
      </w:hyperlink>
    </w:p>
    <w:p w14:paraId="43867B24" w14:textId="2A537747" w:rsidR="002E5A1D" w:rsidRDefault="00A17B09">
      <w:pPr>
        <w:pStyle w:val="TOC1"/>
        <w:tabs>
          <w:tab w:val="left" w:pos="440"/>
          <w:tab w:val="right" w:leader="dot" w:pos="9060"/>
        </w:tabs>
        <w:rPr>
          <w:rFonts w:eastAsiaTheme="minorEastAsia" w:cstheme="minorBidi"/>
          <w:b w:val="0"/>
          <w:bCs w:val="0"/>
          <w:caps w:val="0"/>
          <w:noProof/>
          <w:sz w:val="22"/>
          <w:szCs w:val="22"/>
          <w:lang w:eastAsia="en-GB" w:bidi="ar-SA"/>
        </w:rPr>
      </w:pPr>
      <w:hyperlink w:anchor="_Toc57980517" w:history="1">
        <w:r w:rsidR="002E5A1D" w:rsidRPr="00320D85">
          <w:rPr>
            <w:rStyle w:val="Hyperlink"/>
            <w:noProof/>
          </w:rPr>
          <w:t>1</w:t>
        </w:r>
        <w:r w:rsidR="002E5A1D">
          <w:rPr>
            <w:rFonts w:eastAsiaTheme="minorEastAsia" w:cstheme="minorBidi"/>
            <w:b w:val="0"/>
            <w:bCs w:val="0"/>
            <w:caps w:val="0"/>
            <w:noProof/>
            <w:sz w:val="22"/>
            <w:szCs w:val="22"/>
            <w:lang w:eastAsia="en-GB" w:bidi="ar-SA"/>
          </w:rPr>
          <w:tab/>
        </w:r>
        <w:r w:rsidR="002E5A1D" w:rsidRPr="00320D85">
          <w:rPr>
            <w:rStyle w:val="Hyperlink"/>
            <w:noProof/>
          </w:rPr>
          <w:t>Introduction</w:t>
        </w:r>
        <w:r w:rsidR="002E5A1D">
          <w:rPr>
            <w:noProof/>
            <w:webHidden/>
          </w:rPr>
          <w:tab/>
        </w:r>
        <w:r w:rsidR="002E5A1D">
          <w:rPr>
            <w:noProof/>
            <w:webHidden/>
          </w:rPr>
          <w:fldChar w:fldCharType="begin"/>
        </w:r>
        <w:r w:rsidR="002E5A1D">
          <w:rPr>
            <w:noProof/>
            <w:webHidden/>
          </w:rPr>
          <w:instrText xml:space="preserve"> PAGEREF _Toc57980517 \h </w:instrText>
        </w:r>
        <w:r w:rsidR="002E5A1D">
          <w:rPr>
            <w:noProof/>
            <w:webHidden/>
          </w:rPr>
        </w:r>
        <w:r w:rsidR="002E5A1D">
          <w:rPr>
            <w:noProof/>
            <w:webHidden/>
          </w:rPr>
          <w:fldChar w:fldCharType="separate"/>
        </w:r>
        <w:r w:rsidR="00B407F5">
          <w:rPr>
            <w:noProof/>
            <w:webHidden/>
          </w:rPr>
          <w:t>4</w:t>
        </w:r>
        <w:r w:rsidR="002E5A1D">
          <w:rPr>
            <w:noProof/>
            <w:webHidden/>
          </w:rPr>
          <w:fldChar w:fldCharType="end"/>
        </w:r>
      </w:hyperlink>
    </w:p>
    <w:p w14:paraId="192EE8D3" w14:textId="0F0CD9A7" w:rsidR="002E5A1D" w:rsidRDefault="00A17B09">
      <w:pPr>
        <w:pStyle w:val="TOC2"/>
        <w:tabs>
          <w:tab w:val="left" w:pos="880"/>
          <w:tab w:val="right" w:leader="dot" w:pos="9060"/>
        </w:tabs>
        <w:rPr>
          <w:rFonts w:eastAsiaTheme="minorEastAsia" w:cstheme="minorBidi"/>
          <w:smallCaps w:val="0"/>
          <w:noProof/>
          <w:sz w:val="22"/>
          <w:szCs w:val="22"/>
          <w:lang w:eastAsia="en-GB" w:bidi="ar-SA"/>
        </w:rPr>
      </w:pPr>
      <w:hyperlink w:anchor="_Toc57980518" w:history="1">
        <w:r w:rsidR="002E5A1D" w:rsidRPr="00320D85">
          <w:rPr>
            <w:rStyle w:val="Hyperlink"/>
            <w:noProof/>
          </w:rPr>
          <w:t>1.1</w:t>
        </w:r>
        <w:r w:rsidR="002E5A1D">
          <w:rPr>
            <w:rFonts w:eastAsiaTheme="minorEastAsia" w:cstheme="minorBidi"/>
            <w:smallCaps w:val="0"/>
            <w:noProof/>
            <w:sz w:val="22"/>
            <w:szCs w:val="22"/>
            <w:lang w:eastAsia="en-GB" w:bidi="ar-SA"/>
          </w:rPr>
          <w:tab/>
        </w:r>
        <w:r w:rsidR="002E5A1D" w:rsidRPr="00320D85">
          <w:rPr>
            <w:rStyle w:val="Hyperlink"/>
            <w:noProof/>
          </w:rPr>
          <w:t>The Applicant</w:t>
        </w:r>
        <w:r w:rsidR="002E5A1D">
          <w:rPr>
            <w:noProof/>
            <w:webHidden/>
          </w:rPr>
          <w:tab/>
        </w:r>
        <w:r w:rsidR="002E5A1D">
          <w:rPr>
            <w:noProof/>
            <w:webHidden/>
          </w:rPr>
          <w:fldChar w:fldCharType="begin"/>
        </w:r>
        <w:r w:rsidR="002E5A1D">
          <w:rPr>
            <w:noProof/>
            <w:webHidden/>
          </w:rPr>
          <w:instrText xml:space="preserve"> PAGEREF _Toc57980518 \h </w:instrText>
        </w:r>
        <w:r w:rsidR="002E5A1D">
          <w:rPr>
            <w:noProof/>
            <w:webHidden/>
          </w:rPr>
        </w:r>
        <w:r w:rsidR="002E5A1D">
          <w:rPr>
            <w:noProof/>
            <w:webHidden/>
          </w:rPr>
          <w:fldChar w:fldCharType="separate"/>
        </w:r>
        <w:r w:rsidR="00B407F5">
          <w:rPr>
            <w:noProof/>
            <w:webHidden/>
          </w:rPr>
          <w:t>4</w:t>
        </w:r>
        <w:r w:rsidR="002E5A1D">
          <w:rPr>
            <w:noProof/>
            <w:webHidden/>
          </w:rPr>
          <w:fldChar w:fldCharType="end"/>
        </w:r>
      </w:hyperlink>
    </w:p>
    <w:p w14:paraId="37A6AAD7" w14:textId="4688C649" w:rsidR="002E5A1D" w:rsidRDefault="00A17B09">
      <w:pPr>
        <w:pStyle w:val="TOC2"/>
        <w:tabs>
          <w:tab w:val="left" w:pos="880"/>
          <w:tab w:val="right" w:leader="dot" w:pos="9060"/>
        </w:tabs>
        <w:rPr>
          <w:rFonts w:eastAsiaTheme="minorEastAsia" w:cstheme="minorBidi"/>
          <w:smallCaps w:val="0"/>
          <w:noProof/>
          <w:sz w:val="22"/>
          <w:szCs w:val="22"/>
          <w:lang w:eastAsia="en-GB" w:bidi="ar-SA"/>
        </w:rPr>
      </w:pPr>
      <w:hyperlink w:anchor="_Toc57980519" w:history="1">
        <w:r w:rsidR="002E5A1D" w:rsidRPr="00320D85">
          <w:rPr>
            <w:rStyle w:val="Hyperlink"/>
            <w:noProof/>
          </w:rPr>
          <w:t>1.2</w:t>
        </w:r>
        <w:r w:rsidR="002E5A1D">
          <w:rPr>
            <w:rFonts w:eastAsiaTheme="minorEastAsia" w:cstheme="minorBidi"/>
            <w:smallCaps w:val="0"/>
            <w:noProof/>
            <w:sz w:val="22"/>
            <w:szCs w:val="22"/>
            <w:lang w:eastAsia="en-GB" w:bidi="ar-SA"/>
          </w:rPr>
          <w:tab/>
        </w:r>
        <w:r w:rsidR="002E5A1D" w:rsidRPr="00320D85">
          <w:rPr>
            <w:rStyle w:val="Hyperlink"/>
            <w:noProof/>
          </w:rPr>
          <w:t>The Application</w:t>
        </w:r>
        <w:r w:rsidR="002E5A1D">
          <w:rPr>
            <w:noProof/>
            <w:webHidden/>
          </w:rPr>
          <w:tab/>
        </w:r>
        <w:r w:rsidR="002E5A1D">
          <w:rPr>
            <w:noProof/>
            <w:webHidden/>
          </w:rPr>
          <w:fldChar w:fldCharType="begin"/>
        </w:r>
        <w:r w:rsidR="002E5A1D">
          <w:rPr>
            <w:noProof/>
            <w:webHidden/>
          </w:rPr>
          <w:instrText xml:space="preserve"> PAGEREF _Toc57980519 \h </w:instrText>
        </w:r>
        <w:r w:rsidR="002E5A1D">
          <w:rPr>
            <w:noProof/>
            <w:webHidden/>
          </w:rPr>
        </w:r>
        <w:r w:rsidR="002E5A1D">
          <w:rPr>
            <w:noProof/>
            <w:webHidden/>
          </w:rPr>
          <w:fldChar w:fldCharType="separate"/>
        </w:r>
        <w:r w:rsidR="00B407F5">
          <w:rPr>
            <w:noProof/>
            <w:webHidden/>
          </w:rPr>
          <w:t>4</w:t>
        </w:r>
        <w:r w:rsidR="002E5A1D">
          <w:rPr>
            <w:noProof/>
            <w:webHidden/>
          </w:rPr>
          <w:fldChar w:fldCharType="end"/>
        </w:r>
      </w:hyperlink>
    </w:p>
    <w:p w14:paraId="0FF4B8D3" w14:textId="0F4F7E7A" w:rsidR="002E5A1D" w:rsidRDefault="00A17B09">
      <w:pPr>
        <w:pStyle w:val="TOC2"/>
        <w:tabs>
          <w:tab w:val="left" w:pos="880"/>
          <w:tab w:val="right" w:leader="dot" w:pos="9060"/>
        </w:tabs>
        <w:rPr>
          <w:rFonts w:eastAsiaTheme="minorEastAsia" w:cstheme="minorBidi"/>
          <w:smallCaps w:val="0"/>
          <w:noProof/>
          <w:sz w:val="22"/>
          <w:szCs w:val="22"/>
          <w:lang w:eastAsia="en-GB" w:bidi="ar-SA"/>
        </w:rPr>
      </w:pPr>
      <w:hyperlink w:anchor="_Toc57980520" w:history="1">
        <w:r w:rsidR="002E5A1D" w:rsidRPr="00320D85">
          <w:rPr>
            <w:rStyle w:val="Hyperlink"/>
            <w:noProof/>
          </w:rPr>
          <w:t>1.3</w:t>
        </w:r>
        <w:r w:rsidR="002E5A1D">
          <w:rPr>
            <w:rFonts w:eastAsiaTheme="minorEastAsia" w:cstheme="minorBidi"/>
            <w:smallCaps w:val="0"/>
            <w:noProof/>
            <w:sz w:val="22"/>
            <w:szCs w:val="22"/>
            <w:lang w:eastAsia="en-GB" w:bidi="ar-SA"/>
          </w:rPr>
          <w:tab/>
        </w:r>
        <w:r w:rsidR="002E5A1D" w:rsidRPr="00320D85">
          <w:rPr>
            <w:rStyle w:val="Hyperlink"/>
            <w:noProof/>
          </w:rPr>
          <w:t>The current Code requirements</w:t>
        </w:r>
        <w:r w:rsidR="002E5A1D">
          <w:rPr>
            <w:noProof/>
            <w:webHidden/>
          </w:rPr>
          <w:tab/>
        </w:r>
        <w:r w:rsidR="002E5A1D">
          <w:rPr>
            <w:noProof/>
            <w:webHidden/>
          </w:rPr>
          <w:fldChar w:fldCharType="begin"/>
        </w:r>
        <w:r w:rsidR="002E5A1D">
          <w:rPr>
            <w:noProof/>
            <w:webHidden/>
          </w:rPr>
          <w:instrText xml:space="preserve"> PAGEREF _Toc57980520 \h </w:instrText>
        </w:r>
        <w:r w:rsidR="002E5A1D">
          <w:rPr>
            <w:noProof/>
            <w:webHidden/>
          </w:rPr>
        </w:r>
        <w:r w:rsidR="002E5A1D">
          <w:rPr>
            <w:noProof/>
            <w:webHidden/>
          </w:rPr>
          <w:fldChar w:fldCharType="separate"/>
        </w:r>
        <w:r w:rsidR="00B407F5">
          <w:rPr>
            <w:noProof/>
            <w:webHidden/>
          </w:rPr>
          <w:t>4</w:t>
        </w:r>
        <w:r w:rsidR="002E5A1D">
          <w:rPr>
            <w:noProof/>
            <w:webHidden/>
          </w:rPr>
          <w:fldChar w:fldCharType="end"/>
        </w:r>
      </w:hyperlink>
    </w:p>
    <w:p w14:paraId="3A632B67" w14:textId="48A8238E"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21" w:history="1">
        <w:r w:rsidR="002E5A1D" w:rsidRPr="00320D85">
          <w:rPr>
            <w:rStyle w:val="Hyperlink"/>
            <w:noProof/>
          </w:rPr>
          <w:t>1.3.1</w:t>
        </w:r>
        <w:r w:rsidR="002E5A1D">
          <w:rPr>
            <w:rFonts w:eastAsiaTheme="minorEastAsia" w:cstheme="minorBidi"/>
            <w:i w:val="0"/>
            <w:iCs w:val="0"/>
            <w:noProof/>
            <w:sz w:val="22"/>
            <w:szCs w:val="22"/>
            <w:lang w:eastAsia="en-GB" w:bidi="ar-SA"/>
          </w:rPr>
          <w:tab/>
        </w:r>
        <w:r w:rsidR="002E5A1D" w:rsidRPr="00320D85">
          <w:rPr>
            <w:rStyle w:val="Hyperlink"/>
            <w:noProof/>
          </w:rPr>
          <w:t>Novel food permission</w:t>
        </w:r>
        <w:r w:rsidR="002E5A1D">
          <w:rPr>
            <w:noProof/>
            <w:webHidden/>
          </w:rPr>
          <w:tab/>
        </w:r>
        <w:r w:rsidR="002E5A1D">
          <w:rPr>
            <w:noProof/>
            <w:webHidden/>
          </w:rPr>
          <w:fldChar w:fldCharType="begin"/>
        </w:r>
        <w:r w:rsidR="002E5A1D">
          <w:rPr>
            <w:noProof/>
            <w:webHidden/>
          </w:rPr>
          <w:instrText xml:space="preserve"> PAGEREF _Toc57980521 \h </w:instrText>
        </w:r>
        <w:r w:rsidR="002E5A1D">
          <w:rPr>
            <w:noProof/>
            <w:webHidden/>
          </w:rPr>
        </w:r>
        <w:r w:rsidR="002E5A1D">
          <w:rPr>
            <w:noProof/>
            <w:webHidden/>
          </w:rPr>
          <w:fldChar w:fldCharType="separate"/>
        </w:r>
        <w:r w:rsidR="00B407F5">
          <w:rPr>
            <w:noProof/>
            <w:webHidden/>
          </w:rPr>
          <w:t>5</w:t>
        </w:r>
        <w:r w:rsidR="002E5A1D">
          <w:rPr>
            <w:noProof/>
            <w:webHidden/>
          </w:rPr>
          <w:fldChar w:fldCharType="end"/>
        </w:r>
      </w:hyperlink>
    </w:p>
    <w:p w14:paraId="0984E377" w14:textId="509A3269" w:rsidR="002E5A1D" w:rsidRDefault="00A17B09">
      <w:pPr>
        <w:pStyle w:val="TOC3"/>
        <w:tabs>
          <w:tab w:val="left" w:pos="1320"/>
          <w:tab w:val="right" w:leader="dot" w:pos="9060"/>
        </w:tabs>
        <w:rPr>
          <w:rFonts w:eastAsiaTheme="minorEastAsia" w:cstheme="minorBidi"/>
          <w:i w:val="0"/>
          <w:iCs w:val="0"/>
          <w:noProof/>
          <w:sz w:val="22"/>
          <w:szCs w:val="22"/>
          <w:lang w:eastAsia="en-GB" w:bidi="ar-SA"/>
        </w:rPr>
      </w:pPr>
      <w:hyperlink w:anchor="_Toc57980522" w:history="1">
        <w:r w:rsidR="002E5A1D" w:rsidRPr="00320D85">
          <w:rPr>
            <w:rStyle w:val="Hyperlink"/>
            <w:noProof/>
          </w:rPr>
          <w:t xml:space="preserve">1.3.2 </w:t>
        </w:r>
        <w:r w:rsidR="002E5A1D">
          <w:rPr>
            <w:rFonts w:eastAsiaTheme="minorEastAsia" w:cstheme="minorBidi"/>
            <w:i w:val="0"/>
            <w:iCs w:val="0"/>
            <w:noProof/>
            <w:sz w:val="22"/>
            <w:szCs w:val="22"/>
            <w:lang w:eastAsia="en-GB" w:bidi="ar-SA"/>
          </w:rPr>
          <w:tab/>
        </w:r>
        <w:r w:rsidR="002E5A1D" w:rsidRPr="00320D85">
          <w:rPr>
            <w:rStyle w:val="Hyperlink"/>
            <w:noProof/>
          </w:rPr>
          <w:t>Identity and purity requirements</w:t>
        </w:r>
        <w:r w:rsidR="002E5A1D">
          <w:rPr>
            <w:noProof/>
            <w:webHidden/>
          </w:rPr>
          <w:tab/>
        </w:r>
        <w:r w:rsidR="002E5A1D">
          <w:rPr>
            <w:noProof/>
            <w:webHidden/>
          </w:rPr>
          <w:fldChar w:fldCharType="begin"/>
        </w:r>
        <w:r w:rsidR="002E5A1D">
          <w:rPr>
            <w:noProof/>
            <w:webHidden/>
          </w:rPr>
          <w:instrText xml:space="preserve"> PAGEREF _Toc57980522 \h </w:instrText>
        </w:r>
        <w:r w:rsidR="002E5A1D">
          <w:rPr>
            <w:noProof/>
            <w:webHidden/>
          </w:rPr>
        </w:r>
        <w:r w:rsidR="002E5A1D">
          <w:rPr>
            <w:noProof/>
            <w:webHidden/>
          </w:rPr>
          <w:fldChar w:fldCharType="separate"/>
        </w:r>
        <w:r w:rsidR="00B407F5">
          <w:rPr>
            <w:noProof/>
            <w:webHidden/>
          </w:rPr>
          <w:t>5</w:t>
        </w:r>
        <w:r w:rsidR="002E5A1D">
          <w:rPr>
            <w:noProof/>
            <w:webHidden/>
          </w:rPr>
          <w:fldChar w:fldCharType="end"/>
        </w:r>
      </w:hyperlink>
    </w:p>
    <w:p w14:paraId="4A1705ED" w14:textId="200CFF77"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23" w:history="1">
        <w:r w:rsidR="002E5A1D" w:rsidRPr="00320D85">
          <w:rPr>
            <w:rStyle w:val="Hyperlink"/>
            <w:noProof/>
          </w:rPr>
          <w:t>1.3.3</w:t>
        </w:r>
        <w:r w:rsidR="002E5A1D">
          <w:rPr>
            <w:rFonts w:eastAsiaTheme="minorEastAsia" w:cstheme="minorBidi"/>
            <w:i w:val="0"/>
            <w:iCs w:val="0"/>
            <w:noProof/>
            <w:sz w:val="22"/>
            <w:szCs w:val="22"/>
            <w:lang w:eastAsia="en-GB" w:bidi="ar-SA"/>
          </w:rPr>
          <w:tab/>
        </w:r>
        <w:r w:rsidR="002E5A1D" w:rsidRPr="00320D85">
          <w:rPr>
            <w:rStyle w:val="Hyperlink"/>
            <w:noProof/>
          </w:rPr>
          <w:t xml:space="preserve"> Contaminant and natural toxicant requirements</w:t>
        </w:r>
        <w:r w:rsidR="002E5A1D">
          <w:rPr>
            <w:noProof/>
            <w:webHidden/>
          </w:rPr>
          <w:tab/>
        </w:r>
        <w:r w:rsidR="002E5A1D">
          <w:rPr>
            <w:noProof/>
            <w:webHidden/>
          </w:rPr>
          <w:fldChar w:fldCharType="begin"/>
        </w:r>
        <w:r w:rsidR="002E5A1D">
          <w:rPr>
            <w:noProof/>
            <w:webHidden/>
          </w:rPr>
          <w:instrText xml:space="preserve"> PAGEREF _Toc57980523 \h </w:instrText>
        </w:r>
        <w:r w:rsidR="002E5A1D">
          <w:rPr>
            <w:noProof/>
            <w:webHidden/>
          </w:rPr>
        </w:r>
        <w:r w:rsidR="002E5A1D">
          <w:rPr>
            <w:noProof/>
            <w:webHidden/>
          </w:rPr>
          <w:fldChar w:fldCharType="separate"/>
        </w:r>
        <w:r w:rsidR="00B407F5">
          <w:rPr>
            <w:noProof/>
            <w:webHidden/>
          </w:rPr>
          <w:t>5</w:t>
        </w:r>
        <w:r w:rsidR="002E5A1D">
          <w:rPr>
            <w:noProof/>
            <w:webHidden/>
          </w:rPr>
          <w:fldChar w:fldCharType="end"/>
        </w:r>
      </w:hyperlink>
    </w:p>
    <w:p w14:paraId="704B29B0" w14:textId="00EC502C"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24" w:history="1">
        <w:r w:rsidR="002E5A1D" w:rsidRPr="00320D85">
          <w:rPr>
            <w:rStyle w:val="Hyperlink"/>
            <w:noProof/>
          </w:rPr>
          <w:t>1.3.4</w:t>
        </w:r>
        <w:r w:rsidR="002E5A1D">
          <w:rPr>
            <w:rFonts w:eastAsiaTheme="minorEastAsia" w:cstheme="minorBidi"/>
            <w:i w:val="0"/>
            <w:iCs w:val="0"/>
            <w:noProof/>
            <w:sz w:val="22"/>
            <w:szCs w:val="22"/>
            <w:lang w:eastAsia="en-GB" w:bidi="ar-SA"/>
          </w:rPr>
          <w:tab/>
        </w:r>
        <w:r w:rsidR="002E5A1D" w:rsidRPr="00320D85">
          <w:rPr>
            <w:rStyle w:val="Hyperlink"/>
            <w:noProof/>
          </w:rPr>
          <w:t xml:space="preserve"> Labelling requirements</w:t>
        </w:r>
        <w:r w:rsidR="002E5A1D">
          <w:rPr>
            <w:noProof/>
            <w:webHidden/>
          </w:rPr>
          <w:tab/>
        </w:r>
        <w:r w:rsidR="002E5A1D">
          <w:rPr>
            <w:noProof/>
            <w:webHidden/>
          </w:rPr>
          <w:fldChar w:fldCharType="begin"/>
        </w:r>
        <w:r w:rsidR="002E5A1D">
          <w:rPr>
            <w:noProof/>
            <w:webHidden/>
          </w:rPr>
          <w:instrText xml:space="preserve"> PAGEREF _Toc57980524 \h </w:instrText>
        </w:r>
        <w:r w:rsidR="002E5A1D">
          <w:rPr>
            <w:noProof/>
            <w:webHidden/>
          </w:rPr>
        </w:r>
        <w:r w:rsidR="002E5A1D">
          <w:rPr>
            <w:noProof/>
            <w:webHidden/>
          </w:rPr>
          <w:fldChar w:fldCharType="separate"/>
        </w:r>
        <w:r w:rsidR="00B407F5">
          <w:rPr>
            <w:noProof/>
            <w:webHidden/>
          </w:rPr>
          <w:t>5</w:t>
        </w:r>
        <w:r w:rsidR="002E5A1D">
          <w:rPr>
            <w:noProof/>
            <w:webHidden/>
          </w:rPr>
          <w:fldChar w:fldCharType="end"/>
        </w:r>
      </w:hyperlink>
    </w:p>
    <w:p w14:paraId="0E8B47EA" w14:textId="2D901E8B" w:rsidR="002E5A1D" w:rsidRDefault="00A17B09">
      <w:pPr>
        <w:pStyle w:val="TOC2"/>
        <w:tabs>
          <w:tab w:val="left" w:pos="880"/>
          <w:tab w:val="right" w:leader="dot" w:pos="9060"/>
        </w:tabs>
        <w:rPr>
          <w:rFonts w:eastAsiaTheme="minorEastAsia" w:cstheme="minorBidi"/>
          <w:smallCaps w:val="0"/>
          <w:noProof/>
          <w:sz w:val="22"/>
          <w:szCs w:val="22"/>
          <w:lang w:eastAsia="en-GB" w:bidi="ar-SA"/>
        </w:rPr>
      </w:pPr>
      <w:hyperlink w:anchor="_Toc57980525" w:history="1">
        <w:r w:rsidR="002E5A1D" w:rsidRPr="00320D85">
          <w:rPr>
            <w:rStyle w:val="Hyperlink"/>
            <w:noProof/>
          </w:rPr>
          <w:t xml:space="preserve">1.4 </w:t>
        </w:r>
        <w:r w:rsidR="002E5A1D">
          <w:rPr>
            <w:rFonts w:eastAsiaTheme="minorEastAsia" w:cstheme="minorBidi"/>
            <w:smallCaps w:val="0"/>
            <w:noProof/>
            <w:sz w:val="22"/>
            <w:szCs w:val="22"/>
            <w:lang w:eastAsia="en-GB" w:bidi="ar-SA"/>
          </w:rPr>
          <w:tab/>
        </w:r>
        <w:r w:rsidR="002E5A1D" w:rsidRPr="00320D85">
          <w:rPr>
            <w:rStyle w:val="Hyperlink"/>
            <w:noProof/>
          </w:rPr>
          <w:t>International requirements</w:t>
        </w:r>
        <w:r w:rsidR="002E5A1D">
          <w:rPr>
            <w:noProof/>
            <w:webHidden/>
          </w:rPr>
          <w:tab/>
        </w:r>
        <w:r w:rsidR="002E5A1D">
          <w:rPr>
            <w:noProof/>
            <w:webHidden/>
          </w:rPr>
          <w:fldChar w:fldCharType="begin"/>
        </w:r>
        <w:r w:rsidR="002E5A1D">
          <w:rPr>
            <w:noProof/>
            <w:webHidden/>
          </w:rPr>
          <w:instrText xml:space="preserve"> PAGEREF _Toc57980525 \h </w:instrText>
        </w:r>
        <w:r w:rsidR="002E5A1D">
          <w:rPr>
            <w:noProof/>
            <w:webHidden/>
          </w:rPr>
        </w:r>
        <w:r w:rsidR="002E5A1D">
          <w:rPr>
            <w:noProof/>
            <w:webHidden/>
          </w:rPr>
          <w:fldChar w:fldCharType="separate"/>
        </w:r>
        <w:r w:rsidR="00B407F5">
          <w:rPr>
            <w:noProof/>
            <w:webHidden/>
          </w:rPr>
          <w:t>5</w:t>
        </w:r>
        <w:r w:rsidR="002E5A1D">
          <w:rPr>
            <w:noProof/>
            <w:webHidden/>
          </w:rPr>
          <w:fldChar w:fldCharType="end"/>
        </w:r>
      </w:hyperlink>
    </w:p>
    <w:p w14:paraId="1052A2F8" w14:textId="0305EB88" w:rsidR="002E5A1D" w:rsidRDefault="00A17B09">
      <w:pPr>
        <w:pStyle w:val="TOC2"/>
        <w:tabs>
          <w:tab w:val="left" w:pos="880"/>
          <w:tab w:val="right" w:leader="dot" w:pos="9060"/>
        </w:tabs>
        <w:rPr>
          <w:rFonts w:eastAsiaTheme="minorEastAsia" w:cstheme="minorBidi"/>
          <w:smallCaps w:val="0"/>
          <w:noProof/>
          <w:sz w:val="22"/>
          <w:szCs w:val="22"/>
          <w:lang w:eastAsia="en-GB" w:bidi="ar-SA"/>
        </w:rPr>
      </w:pPr>
      <w:hyperlink w:anchor="_Toc57980526" w:history="1">
        <w:r w:rsidR="002E5A1D" w:rsidRPr="00320D85">
          <w:rPr>
            <w:rStyle w:val="Hyperlink"/>
            <w:noProof/>
            <w:u w:color="FFFF00"/>
          </w:rPr>
          <w:t>1.5</w:t>
        </w:r>
        <w:r w:rsidR="002E5A1D">
          <w:rPr>
            <w:rFonts w:eastAsiaTheme="minorEastAsia" w:cstheme="minorBidi"/>
            <w:smallCaps w:val="0"/>
            <w:noProof/>
            <w:sz w:val="22"/>
            <w:szCs w:val="22"/>
            <w:lang w:eastAsia="en-GB" w:bidi="ar-SA"/>
          </w:rPr>
          <w:tab/>
        </w:r>
        <w:r w:rsidR="002E5A1D" w:rsidRPr="00320D85">
          <w:rPr>
            <w:rStyle w:val="Hyperlink"/>
            <w:noProof/>
            <w:u w:color="FFFF00"/>
          </w:rPr>
          <w:t>Reasons for accepting Application</w:t>
        </w:r>
        <w:r w:rsidR="002E5A1D">
          <w:rPr>
            <w:noProof/>
            <w:webHidden/>
          </w:rPr>
          <w:tab/>
        </w:r>
        <w:r w:rsidR="002E5A1D">
          <w:rPr>
            <w:noProof/>
            <w:webHidden/>
          </w:rPr>
          <w:fldChar w:fldCharType="begin"/>
        </w:r>
        <w:r w:rsidR="002E5A1D">
          <w:rPr>
            <w:noProof/>
            <w:webHidden/>
          </w:rPr>
          <w:instrText xml:space="preserve"> PAGEREF _Toc57980526 \h </w:instrText>
        </w:r>
        <w:r w:rsidR="002E5A1D">
          <w:rPr>
            <w:noProof/>
            <w:webHidden/>
          </w:rPr>
        </w:r>
        <w:r w:rsidR="002E5A1D">
          <w:rPr>
            <w:noProof/>
            <w:webHidden/>
          </w:rPr>
          <w:fldChar w:fldCharType="separate"/>
        </w:r>
        <w:r w:rsidR="00B407F5">
          <w:rPr>
            <w:noProof/>
            <w:webHidden/>
          </w:rPr>
          <w:t>6</w:t>
        </w:r>
        <w:r w:rsidR="002E5A1D">
          <w:rPr>
            <w:noProof/>
            <w:webHidden/>
          </w:rPr>
          <w:fldChar w:fldCharType="end"/>
        </w:r>
      </w:hyperlink>
    </w:p>
    <w:p w14:paraId="4D42B818" w14:textId="70F5165B" w:rsidR="002E5A1D" w:rsidRDefault="00A17B09">
      <w:pPr>
        <w:pStyle w:val="TOC2"/>
        <w:tabs>
          <w:tab w:val="left" w:pos="880"/>
          <w:tab w:val="right" w:leader="dot" w:pos="9060"/>
        </w:tabs>
        <w:rPr>
          <w:rFonts w:eastAsiaTheme="minorEastAsia" w:cstheme="minorBidi"/>
          <w:smallCaps w:val="0"/>
          <w:noProof/>
          <w:sz w:val="22"/>
          <w:szCs w:val="22"/>
          <w:lang w:eastAsia="en-GB" w:bidi="ar-SA"/>
        </w:rPr>
      </w:pPr>
      <w:hyperlink w:anchor="_Toc57980527" w:history="1">
        <w:r w:rsidR="002E5A1D" w:rsidRPr="00320D85">
          <w:rPr>
            <w:rStyle w:val="Hyperlink"/>
            <w:noProof/>
          </w:rPr>
          <w:t>1.6</w:t>
        </w:r>
        <w:r w:rsidR="002E5A1D">
          <w:rPr>
            <w:rFonts w:eastAsiaTheme="minorEastAsia" w:cstheme="minorBidi"/>
            <w:smallCaps w:val="0"/>
            <w:noProof/>
            <w:sz w:val="22"/>
            <w:szCs w:val="22"/>
            <w:lang w:eastAsia="en-GB" w:bidi="ar-SA"/>
          </w:rPr>
          <w:tab/>
        </w:r>
        <w:r w:rsidR="002E5A1D" w:rsidRPr="00320D85">
          <w:rPr>
            <w:rStyle w:val="Hyperlink"/>
            <w:noProof/>
          </w:rPr>
          <w:t>Procedure for assessment</w:t>
        </w:r>
        <w:r w:rsidR="002E5A1D">
          <w:rPr>
            <w:noProof/>
            <w:webHidden/>
          </w:rPr>
          <w:tab/>
        </w:r>
        <w:r w:rsidR="002E5A1D">
          <w:rPr>
            <w:noProof/>
            <w:webHidden/>
          </w:rPr>
          <w:fldChar w:fldCharType="begin"/>
        </w:r>
        <w:r w:rsidR="002E5A1D">
          <w:rPr>
            <w:noProof/>
            <w:webHidden/>
          </w:rPr>
          <w:instrText xml:space="preserve"> PAGEREF _Toc57980527 \h </w:instrText>
        </w:r>
        <w:r w:rsidR="002E5A1D">
          <w:rPr>
            <w:noProof/>
            <w:webHidden/>
          </w:rPr>
        </w:r>
        <w:r w:rsidR="002E5A1D">
          <w:rPr>
            <w:noProof/>
            <w:webHidden/>
          </w:rPr>
          <w:fldChar w:fldCharType="separate"/>
        </w:r>
        <w:r w:rsidR="00B407F5">
          <w:rPr>
            <w:noProof/>
            <w:webHidden/>
          </w:rPr>
          <w:t>6</w:t>
        </w:r>
        <w:r w:rsidR="002E5A1D">
          <w:rPr>
            <w:noProof/>
            <w:webHidden/>
          </w:rPr>
          <w:fldChar w:fldCharType="end"/>
        </w:r>
      </w:hyperlink>
    </w:p>
    <w:p w14:paraId="139D4CCF" w14:textId="73D1C6EA" w:rsidR="002E5A1D" w:rsidRDefault="00A17B09">
      <w:pPr>
        <w:pStyle w:val="TOC2"/>
        <w:tabs>
          <w:tab w:val="left" w:pos="880"/>
          <w:tab w:val="right" w:leader="dot" w:pos="9060"/>
        </w:tabs>
        <w:rPr>
          <w:rFonts w:eastAsiaTheme="minorEastAsia" w:cstheme="minorBidi"/>
          <w:smallCaps w:val="0"/>
          <w:noProof/>
          <w:sz w:val="22"/>
          <w:szCs w:val="22"/>
          <w:lang w:eastAsia="en-GB" w:bidi="ar-SA"/>
        </w:rPr>
      </w:pPr>
      <w:hyperlink w:anchor="_Toc57980528" w:history="1">
        <w:r w:rsidR="002E5A1D" w:rsidRPr="00320D85">
          <w:rPr>
            <w:rStyle w:val="Hyperlink"/>
            <w:noProof/>
          </w:rPr>
          <w:t>1.7</w:t>
        </w:r>
        <w:r w:rsidR="002E5A1D">
          <w:rPr>
            <w:rFonts w:eastAsiaTheme="minorEastAsia" w:cstheme="minorBidi"/>
            <w:smallCaps w:val="0"/>
            <w:noProof/>
            <w:sz w:val="22"/>
            <w:szCs w:val="22"/>
            <w:lang w:eastAsia="en-GB" w:bidi="ar-SA"/>
          </w:rPr>
          <w:tab/>
        </w:r>
        <w:r w:rsidR="002E5A1D" w:rsidRPr="00320D85">
          <w:rPr>
            <w:rStyle w:val="Hyperlink"/>
            <w:noProof/>
          </w:rPr>
          <w:t>Decision</w:t>
        </w:r>
        <w:r w:rsidR="002E5A1D">
          <w:rPr>
            <w:noProof/>
            <w:webHidden/>
          </w:rPr>
          <w:tab/>
        </w:r>
        <w:r w:rsidR="002E5A1D">
          <w:rPr>
            <w:noProof/>
            <w:webHidden/>
          </w:rPr>
          <w:fldChar w:fldCharType="begin"/>
        </w:r>
        <w:r w:rsidR="002E5A1D">
          <w:rPr>
            <w:noProof/>
            <w:webHidden/>
          </w:rPr>
          <w:instrText xml:space="preserve"> PAGEREF _Toc57980528 \h </w:instrText>
        </w:r>
        <w:r w:rsidR="002E5A1D">
          <w:rPr>
            <w:noProof/>
            <w:webHidden/>
          </w:rPr>
        </w:r>
        <w:r w:rsidR="002E5A1D">
          <w:rPr>
            <w:noProof/>
            <w:webHidden/>
          </w:rPr>
          <w:fldChar w:fldCharType="separate"/>
        </w:r>
        <w:r w:rsidR="00B407F5">
          <w:rPr>
            <w:noProof/>
            <w:webHidden/>
          </w:rPr>
          <w:t>6</w:t>
        </w:r>
        <w:r w:rsidR="002E5A1D">
          <w:rPr>
            <w:noProof/>
            <w:webHidden/>
          </w:rPr>
          <w:fldChar w:fldCharType="end"/>
        </w:r>
      </w:hyperlink>
    </w:p>
    <w:p w14:paraId="14985DBF" w14:textId="22F71A34" w:rsidR="002E5A1D" w:rsidRDefault="00A17B09">
      <w:pPr>
        <w:pStyle w:val="TOC1"/>
        <w:tabs>
          <w:tab w:val="left" w:pos="440"/>
          <w:tab w:val="right" w:leader="dot" w:pos="9060"/>
        </w:tabs>
        <w:rPr>
          <w:rFonts w:eastAsiaTheme="minorEastAsia" w:cstheme="minorBidi"/>
          <w:b w:val="0"/>
          <w:bCs w:val="0"/>
          <w:caps w:val="0"/>
          <w:noProof/>
          <w:sz w:val="22"/>
          <w:szCs w:val="22"/>
          <w:lang w:eastAsia="en-GB" w:bidi="ar-SA"/>
        </w:rPr>
      </w:pPr>
      <w:hyperlink w:anchor="_Toc57980529" w:history="1">
        <w:r w:rsidR="002E5A1D" w:rsidRPr="00320D85">
          <w:rPr>
            <w:rStyle w:val="Hyperlink"/>
            <w:noProof/>
          </w:rPr>
          <w:t>2</w:t>
        </w:r>
        <w:r w:rsidR="002E5A1D">
          <w:rPr>
            <w:rFonts w:eastAsiaTheme="minorEastAsia" w:cstheme="minorBidi"/>
            <w:b w:val="0"/>
            <w:bCs w:val="0"/>
            <w:caps w:val="0"/>
            <w:noProof/>
            <w:sz w:val="22"/>
            <w:szCs w:val="22"/>
            <w:lang w:eastAsia="en-GB" w:bidi="ar-SA"/>
          </w:rPr>
          <w:tab/>
        </w:r>
        <w:r w:rsidR="002E5A1D" w:rsidRPr="00320D85">
          <w:rPr>
            <w:rStyle w:val="Hyperlink"/>
            <w:noProof/>
          </w:rPr>
          <w:t xml:space="preserve">Summary </w:t>
        </w:r>
        <w:r w:rsidR="002E5A1D" w:rsidRPr="00320D85">
          <w:rPr>
            <w:rStyle w:val="Hyperlink"/>
            <w:noProof/>
            <w:u w:color="FFFF00"/>
          </w:rPr>
          <w:t>of</w:t>
        </w:r>
        <w:r w:rsidR="002E5A1D" w:rsidRPr="00320D85">
          <w:rPr>
            <w:rStyle w:val="Hyperlink"/>
            <w:noProof/>
          </w:rPr>
          <w:t xml:space="preserve"> the findings</w:t>
        </w:r>
        <w:r w:rsidR="002E5A1D">
          <w:rPr>
            <w:noProof/>
            <w:webHidden/>
          </w:rPr>
          <w:tab/>
        </w:r>
        <w:r w:rsidR="002E5A1D">
          <w:rPr>
            <w:noProof/>
            <w:webHidden/>
          </w:rPr>
          <w:fldChar w:fldCharType="begin"/>
        </w:r>
        <w:r w:rsidR="002E5A1D">
          <w:rPr>
            <w:noProof/>
            <w:webHidden/>
          </w:rPr>
          <w:instrText xml:space="preserve"> PAGEREF _Toc57980529 \h </w:instrText>
        </w:r>
        <w:r w:rsidR="002E5A1D">
          <w:rPr>
            <w:noProof/>
            <w:webHidden/>
          </w:rPr>
        </w:r>
        <w:r w:rsidR="002E5A1D">
          <w:rPr>
            <w:noProof/>
            <w:webHidden/>
          </w:rPr>
          <w:fldChar w:fldCharType="separate"/>
        </w:r>
        <w:r w:rsidR="00B407F5">
          <w:rPr>
            <w:noProof/>
            <w:webHidden/>
          </w:rPr>
          <w:t>7</w:t>
        </w:r>
        <w:r w:rsidR="002E5A1D">
          <w:rPr>
            <w:noProof/>
            <w:webHidden/>
          </w:rPr>
          <w:fldChar w:fldCharType="end"/>
        </w:r>
      </w:hyperlink>
    </w:p>
    <w:p w14:paraId="345112DF" w14:textId="452B2FAC" w:rsidR="002E5A1D" w:rsidRDefault="00A17B09">
      <w:pPr>
        <w:pStyle w:val="TOC2"/>
        <w:tabs>
          <w:tab w:val="left" w:pos="880"/>
          <w:tab w:val="right" w:leader="dot" w:pos="9060"/>
        </w:tabs>
        <w:rPr>
          <w:rFonts w:eastAsiaTheme="minorEastAsia" w:cstheme="minorBidi"/>
          <w:smallCaps w:val="0"/>
          <w:noProof/>
          <w:sz w:val="22"/>
          <w:szCs w:val="22"/>
          <w:lang w:eastAsia="en-GB" w:bidi="ar-SA"/>
        </w:rPr>
      </w:pPr>
      <w:hyperlink w:anchor="_Toc57980530" w:history="1">
        <w:r w:rsidR="002E5A1D" w:rsidRPr="00320D85">
          <w:rPr>
            <w:rStyle w:val="Hyperlink"/>
            <w:noProof/>
          </w:rPr>
          <w:t>2.1</w:t>
        </w:r>
        <w:r w:rsidR="002E5A1D">
          <w:rPr>
            <w:rFonts w:eastAsiaTheme="minorEastAsia" w:cstheme="minorBidi"/>
            <w:smallCaps w:val="0"/>
            <w:noProof/>
            <w:sz w:val="22"/>
            <w:szCs w:val="22"/>
            <w:lang w:eastAsia="en-GB" w:bidi="ar-SA"/>
          </w:rPr>
          <w:tab/>
        </w:r>
        <w:r w:rsidR="002E5A1D" w:rsidRPr="00320D85">
          <w:rPr>
            <w:rStyle w:val="Hyperlink"/>
            <w:noProof/>
          </w:rPr>
          <w:t>Summary of issues raised in submissions</w:t>
        </w:r>
        <w:r w:rsidR="002E5A1D">
          <w:rPr>
            <w:noProof/>
            <w:webHidden/>
          </w:rPr>
          <w:tab/>
        </w:r>
        <w:r w:rsidR="002E5A1D">
          <w:rPr>
            <w:noProof/>
            <w:webHidden/>
          </w:rPr>
          <w:fldChar w:fldCharType="begin"/>
        </w:r>
        <w:r w:rsidR="002E5A1D">
          <w:rPr>
            <w:noProof/>
            <w:webHidden/>
          </w:rPr>
          <w:instrText xml:space="preserve"> PAGEREF _Toc57980530 \h </w:instrText>
        </w:r>
        <w:r w:rsidR="002E5A1D">
          <w:rPr>
            <w:noProof/>
            <w:webHidden/>
          </w:rPr>
        </w:r>
        <w:r w:rsidR="002E5A1D">
          <w:rPr>
            <w:noProof/>
            <w:webHidden/>
          </w:rPr>
          <w:fldChar w:fldCharType="separate"/>
        </w:r>
        <w:r w:rsidR="00B407F5">
          <w:rPr>
            <w:noProof/>
            <w:webHidden/>
          </w:rPr>
          <w:t>7</w:t>
        </w:r>
        <w:r w:rsidR="002E5A1D">
          <w:rPr>
            <w:noProof/>
            <w:webHidden/>
          </w:rPr>
          <w:fldChar w:fldCharType="end"/>
        </w:r>
      </w:hyperlink>
    </w:p>
    <w:p w14:paraId="254DCE7A" w14:textId="76C3FA14" w:rsidR="002E5A1D" w:rsidRDefault="00A17B09">
      <w:pPr>
        <w:pStyle w:val="TOC2"/>
        <w:tabs>
          <w:tab w:val="left" w:pos="880"/>
          <w:tab w:val="right" w:leader="dot" w:pos="9060"/>
        </w:tabs>
        <w:rPr>
          <w:rFonts w:eastAsiaTheme="minorEastAsia" w:cstheme="minorBidi"/>
          <w:smallCaps w:val="0"/>
          <w:noProof/>
          <w:sz w:val="22"/>
          <w:szCs w:val="22"/>
          <w:lang w:eastAsia="en-GB" w:bidi="ar-SA"/>
        </w:rPr>
      </w:pPr>
      <w:hyperlink w:anchor="_Toc57980531" w:history="1">
        <w:r w:rsidR="002E5A1D" w:rsidRPr="00320D85">
          <w:rPr>
            <w:rStyle w:val="Hyperlink"/>
            <w:noProof/>
          </w:rPr>
          <w:t>2.2</w:t>
        </w:r>
        <w:r w:rsidR="002E5A1D">
          <w:rPr>
            <w:rFonts w:eastAsiaTheme="minorEastAsia" w:cstheme="minorBidi"/>
            <w:smallCaps w:val="0"/>
            <w:noProof/>
            <w:sz w:val="22"/>
            <w:szCs w:val="22"/>
            <w:lang w:eastAsia="en-GB" w:bidi="ar-SA"/>
          </w:rPr>
          <w:tab/>
        </w:r>
        <w:r w:rsidR="002E5A1D" w:rsidRPr="00320D85">
          <w:rPr>
            <w:rStyle w:val="Hyperlink"/>
            <w:noProof/>
          </w:rPr>
          <w:t>Risk assessment</w:t>
        </w:r>
        <w:r w:rsidR="002E5A1D">
          <w:rPr>
            <w:noProof/>
            <w:webHidden/>
          </w:rPr>
          <w:tab/>
        </w:r>
        <w:r w:rsidR="002E5A1D">
          <w:rPr>
            <w:noProof/>
            <w:webHidden/>
          </w:rPr>
          <w:fldChar w:fldCharType="begin"/>
        </w:r>
        <w:r w:rsidR="002E5A1D">
          <w:rPr>
            <w:noProof/>
            <w:webHidden/>
          </w:rPr>
          <w:instrText xml:space="preserve"> PAGEREF _Toc57980531 \h </w:instrText>
        </w:r>
        <w:r w:rsidR="002E5A1D">
          <w:rPr>
            <w:noProof/>
            <w:webHidden/>
          </w:rPr>
        </w:r>
        <w:r w:rsidR="002E5A1D">
          <w:rPr>
            <w:noProof/>
            <w:webHidden/>
          </w:rPr>
          <w:fldChar w:fldCharType="separate"/>
        </w:r>
        <w:r w:rsidR="00B407F5">
          <w:rPr>
            <w:noProof/>
            <w:webHidden/>
          </w:rPr>
          <w:t>18</w:t>
        </w:r>
        <w:r w:rsidR="002E5A1D">
          <w:rPr>
            <w:noProof/>
            <w:webHidden/>
          </w:rPr>
          <w:fldChar w:fldCharType="end"/>
        </w:r>
      </w:hyperlink>
    </w:p>
    <w:p w14:paraId="34F6F384" w14:textId="43BE4B69"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32" w:history="1">
        <w:r w:rsidR="002E5A1D" w:rsidRPr="00320D85">
          <w:rPr>
            <w:rStyle w:val="Hyperlink"/>
            <w:noProof/>
          </w:rPr>
          <w:t>2.2.1</w:t>
        </w:r>
        <w:r w:rsidR="002E5A1D">
          <w:rPr>
            <w:rFonts w:eastAsiaTheme="minorEastAsia" w:cstheme="minorBidi"/>
            <w:i w:val="0"/>
            <w:iCs w:val="0"/>
            <w:noProof/>
            <w:sz w:val="22"/>
            <w:szCs w:val="22"/>
            <w:lang w:eastAsia="en-GB" w:bidi="ar-SA"/>
          </w:rPr>
          <w:tab/>
        </w:r>
        <w:r w:rsidR="002E5A1D" w:rsidRPr="00320D85">
          <w:rPr>
            <w:rStyle w:val="Hyperlink"/>
            <w:noProof/>
          </w:rPr>
          <w:t xml:space="preserve"> Food technology assessment</w:t>
        </w:r>
        <w:r w:rsidR="002E5A1D">
          <w:rPr>
            <w:noProof/>
            <w:webHidden/>
          </w:rPr>
          <w:tab/>
        </w:r>
        <w:r w:rsidR="002E5A1D">
          <w:rPr>
            <w:noProof/>
            <w:webHidden/>
          </w:rPr>
          <w:fldChar w:fldCharType="begin"/>
        </w:r>
        <w:r w:rsidR="002E5A1D">
          <w:rPr>
            <w:noProof/>
            <w:webHidden/>
          </w:rPr>
          <w:instrText xml:space="preserve"> PAGEREF _Toc57980532 \h </w:instrText>
        </w:r>
        <w:r w:rsidR="002E5A1D">
          <w:rPr>
            <w:noProof/>
            <w:webHidden/>
          </w:rPr>
        </w:r>
        <w:r w:rsidR="002E5A1D">
          <w:rPr>
            <w:noProof/>
            <w:webHidden/>
          </w:rPr>
          <w:fldChar w:fldCharType="separate"/>
        </w:r>
        <w:r w:rsidR="00B407F5">
          <w:rPr>
            <w:noProof/>
            <w:webHidden/>
          </w:rPr>
          <w:t>18</w:t>
        </w:r>
        <w:r w:rsidR="002E5A1D">
          <w:rPr>
            <w:noProof/>
            <w:webHidden/>
          </w:rPr>
          <w:fldChar w:fldCharType="end"/>
        </w:r>
      </w:hyperlink>
    </w:p>
    <w:p w14:paraId="00E8D697" w14:textId="577D2211"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33" w:history="1">
        <w:r w:rsidR="002E5A1D" w:rsidRPr="00320D85">
          <w:rPr>
            <w:rStyle w:val="Hyperlink"/>
            <w:noProof/>
          </w:rPr>
          <w:t>2.2.2</w:t>
        </w:r>
        <w:r w:rsidR="002E5A1D">
          <w:rPr>
            <w:rFonts w:eastAsiaTheme="minorEastAsia" w:cstheme="minorBidi"/>
            <w:i w:val="0"/>
            <w:iCs w:val="0"/>
            <w:noProof/>
            <w:sz w:val="22"/>
            <w:szCs w:val="22"/>
            <w:lang w:eastAsia="en-GB" w:bidi="ar-SA"/>
          </w:rPr>
          <w:tab/>
        </w:r>
        <w:r w:rsidR="002E5A1D" w:rsidRPr="00320D85">
          <w:rPr>
            <w:rStyle w:val="Hyperlink"/>
            <w:noProof/>
          </w:rPr>
          <w:t xml:space="preserve"> Allergenicity</w:t>
        </w:r>
        <w:r w:rsidR="002E5A1D">
          <w:rPr>
            <w:noProof/>
            <w:webHidden/>
          </w:rPr>
          <w:tab/>
        </w:r>
        <w:r w:rsidR="002E5A1D">
          <w:rPr>
            <w:noProof/>
            <w:webHidden/>
          </w:rPr>
          <w:fldChar w:fldCharType="begin"/>
        </w:r>
        <w:r w:rsidR="002E5A1D">
          <w:rPr>
            <w:noProof/>
            <w:webHidden/>
          </w:rPr>
          <w:instrText xml:space="preserve"> PAGEREF _Toc57980533 \h </w:instrText>
        </w:r>
        <w:r w:rsidR="002E5A1D">
          <w:rPr>
            <w:noProof/>
            <w:webHidden/>
          </w:rPr>
        </w:r>
        <w:r w:rsidR="002E5A1D">
          <w:rPr>
            <w:noProof/>
            <w:webHidden/>
          </w:rPr>
          <w:fldChar w:fldCharType="separate"/>
        </w:r>
        <w:r w:rsidR="00B407F5">
          <w:rPr>
            <w:noProof/>
            <w:webHidden/>
          </w:rPr>
          <w:t>19</w:t>
        </w:r>
        <w:r w:rsidR="002E5A1D">
          <w:rPr>
            <w:noProof/>
            <w:webHidden/>
          </w:rPr>
          <w:fldChar w:fldCharType="end"/>
        </w:r>
      </w:hyperlink>
    </w:p>
    <w:p w14:paraId="7F7D04D7" w14:textId="2E8438B0"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34" w:history="1">
        <w:r w:rsidR="002E5A1D" w:rsidRPr="00320D85">
          <w:rPr>
            <w:rStyle w:val="Hyperlink"/>
            <w:noProof/>
          </w:rPr>
          <w:t>2.2.3</w:t>
        </w:r>
        <w:r w:rsidR="002E5A1D">
          <w:rPr>
            <w:rFonts w:eastAsiaTheme="minorEastAsia" w:cstheme="minorBidi"/>
            <w:i w:val="0"/>
            <w:iCs w:val="0"/>
            <w:noProof/>
            <w:sz w:val="22"/>
            <w:szCs w:val="22"/>
            <w:lang w:eastAsia="en-GB" w:bidi="ar-SA"/>
          </w:rPr>
          <w:tab/>
        </w:r>
        <w:r w:rsidR="002E5A1D" w:rsidRPr="00320D85">
          <w:rPr>
            <w:rStyle w:val="Hyperlink"/>
            <w:noProof/>
          </w:rPr>
          <w:t xml:space="preserve"> Microbiological assessment</w:t>
        </w:r>
        <w:r w:rsidR="002E5A1D">
          <w:rPr>
            <w:noProof/>
            <w:webHidden/>
          </w:rPr>
          <w:tab/>
        </w:r>
        <w:r w:rsidR="002E5A1D">
          <w:rPr>
            <w:noProof/>
            <w:webHidden/>
          </w:rPr>
          <w:fldChar w:fldCharType="begin"/>
        </w:r>
        <w:r w:rsidR="002E5A1D">
          <w:rPr>
            <w:noProof/>
            <w:webHidden/>
          </w:rPr>
          <w:instrText xml:space="preserve"> PAGEREF _Toc57980534 \h </w:instrText>
        </w:r>
        <w:r w:rsidR="002E5A1D">
          <w:rPr>
            <w:noProof/>
            <w:webHidden/>
          </w:rPr>
        </w:r>
        <w:r w:rsidR="002E5A1D">
          <w:rPr>
            <w:noProof/>
            <w:webHidden/>
          </w:rPr>
          <w:fldChar w:fldCharType="separate"/>
        </w:r>
        <w:r w:rsidR="00B407F5">
          <w:rPr>
            <w:noProof/>
            <w:webHidden/>
          </w:rPr>
          <w:t>19</w:t>
        </w:r>
        <w:r w:rsidR="002E5A1D">
          <w:rPr>
            <w:noProof/>
            <w:webHidden/>
          </w:rPr>
          <w:fldChar w:fldCharType="end"/>
        </w:r>
      </w:hyperlink>
    </w:p>
    <w:p w14:paraId="7A2FAFD4" w14:textId="36924AC2"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35" w:history="1">
        <w:r w:rsidR="002E5A1D" w:rsidRPr="00320D85">
          <w:rPr>
            <w:rStyle w:val="Hyperlink"/>
            <w:noProof/>
          </w:rPr>
          <w:t>2.2.4</w:t>
        </w:r>
        <w:r w:rsidR="002E5A1D">
          <w:rPr>
            <w:rFonts w:eastAsiaTheme="minorEastAsia" w:cstheme="minorBidi"/>
            <w:i w:val="0"/>
            <w:iCs w:val="0"/>
            <w:noProof/>
            <w:sz w:val="22"/>
            <w:szCs w:val="22"/>
            <w:lang w:eastAsia="en-GB" w:bidi="ar-SA"/>
          </w:rPr>
          <w:tab/>
        </w:r>
        <w:r w:rsidR="002E5A1D" w:rsidRPr="00320D85">
          <w:rPr>
            <w:rStyle w:val="Hyperlink"/>
            <w:noProof/>
          </w:rPr>
          <w:t xml:space="preserve"> Nutrition assessment</w:t>
        </w:r>
        <w:r w:rsidR="002E5A1D">
          <w:rPr>
            <w:noProof/>
            <w:webHidden/>
          </w:rPr>
          <w:tab/>
        </w:r>
        <w:r w:rsidR="002E5A1D">
          <w:rPr>
            <w:noProof/>
            <w:webHidden/>
          </w:rPr>
          <w:fldChar w:fldCharType="begin"/>
        </w:r>
        <w:r w:rsidR="002E5A1D">
          <w:rPr>
            <w:noProof/>
            <w:webHidden/>
          </w:rPr>
          <w:instrText xml:space="preserve"> PAGEREF _Toc57980535 \h </w:instrText>
        </w:r>
        <w:r w:rsidR="002E5A1D">
          <w:rPr>
            <w:noProof/>
            <w:webHidden/>
          </w:rPr>
        </w:r>
        <w:r w:rsidR="002E5A1D">
          <w:rPr>
            <w:noProof/>
            <w:webHidden/>
          </w:rPr>
          <w:fldChar w:fldCharType="separate"/>
        </w:r>
        <w:r w:rsidR="00B407F5">
          <w:rPr>
            <w:noProof/>
            <w:webHidden/>
          </w:rPr>
          <w:t>19</w:t>
        </w:r>
        <w:r w:rsidR="002E5A1D">
          <w:rPr>
            <w:noProof/>
            <w:webHidden/>
          </w:rPr>
          <w:fldChar w:fldCharType="end"/>
        </w:r>
      </w:hyperlink>
    </w:p>
    <w:p w14:paraId="127949D6" w14:textId="40E29638"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36" w:history="1">
        <w:r w:rsidR="002E5A1D" w:rsidRPr="00320D85">
          <w:rPr>
            <w:rStyle w:val="Hyperlink"/>
            <w:noProof/>
          </w:rPr>
          <w:t>2.2.5</w:t>
        </w:r>
        <w:r w:rsidR="002E5A1D">
          <w:rPr>
            <w:rFonts w:eastAsiaTheme="minorEastAsia" w:cstheme="minorBidi"/>
            <w:i w:val="0"/>
            <w:iCs w:val="0"/>
            <w:noProof/>
            <w:sz w:val="22"/>
            <w:szCs w:val="22"/>
            <w:lang w:eastAsia="en-GB" w:bidi="ar-SA"/>
          </w:rPr>
          <w:tab/>
        </w:r>
        <w:r w:rsidR="002E5A1D" w:rsidRPr="00320D85">
          <w:rPr>
            <w:rStyle w:val="Hyperlink"/>
            <w:noProof/>
          </w:rPr>
          <w:t xml:space="preserve"> Dietary exposure assessment</w:t>
        </w:r>
        <w:r w:rsidR="002E5A1D">
          <w:rPr>
            <w:noProof/>
            <w:webHidden/>
          </w:rPr>
          <w:tab/>
        </w:r>
        <w:r w:rsidR="002E5A1D">
          <w:rPr>
            <w:noProof/>
            <w:webHidden/>
          </w:rPr>
          <w:fldChar w:fldCharType="begin"/>
        </w:r>
        <w:r w:rsidR="002E5A1D">
          <w:rPr>
            <w:noProof/>
            <w:webHidden/>
          </w:rPr>
          <w:instrText xml:space="preserve"> PAGEREF _Toc57980536 \h </w:instrText>
        </w:r>
        <w:r w:rsidR="002E5A1D">
          <w:rPr>
            <w:noProof/>
            <w:webHidden/>
          </w:rPr>
        </w:r>
        <w:r w:rsidR="002E5A1D">
          <w:rPr>
            <w:noProof/>
            <w:webHidden/>
          </w:rPr>
          <w:fldChar w:fldCharType="separate"/>
        </w:r>
        <w:r w:rsidR="00B407F5">
          <w:rPr>
            <w:noProof/>
            <w:webHidden/>
          </w:rPr>
          <w:t>20</w:t>
        </w:r>
        <w:r w:rsidR="002E5A1D">
          <w:rPr>
            <w:noProof/>
            <w:webHidden/>
          </w:rPr>
          <w:fldChar w:fldCharType="end"/>
        </w:r>
      </w:hyperlink>
    </w:p>
    <w:p w14:paraId="521246EC" w14:textId="3EF299BF"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37" w:history="1">
        <w:r w:rsidR="002E5A1D" w:rsidRPr="00320D85">
          <w:rPr>
            <w:rStyle w:val="Hyperlink"/>
            <w:noProof/>
          </w:rPr>
          <w:t>2.2.6</w:t>
        </w:r>
        <w:r w:rsidR="002E5A1D">
          <w:rPr>
            <w:rFonts w:eastAsiaTheme="minorEastAsia" w:cstheme="minorBidi"/>
            <w:i w:val="0"/>
            <w:iCs w:val="0"/>
            <w:noProof/>
            <w:sz w:val="22"/>
            <w:szCs w:val="22"/>
            <w:lang w:eastAsia="en-GB" w:bidi="ar-SA"/>
          </w:rPr>
          <w:tab/>
        </w:r>
        <w:r w:rsidR="002E5A1D" w:rsidRPr="00320D85">
          <w:rPr>
            <w:rStyle w:val="Hyperlink"/>
            <w:noProof/>
          </w:rPr>
          <w:t xml:space="preserve"> Toxicological assessment</w:t>
        </w:r>
        <w:r w:rsidR="002E5A1D">
          <w:rPr>
            <w:noProof/>
            <w:webHidden/>
          </w:rPr>
          <w:tab/>
        </w:r>
        <w:r w:rsidR="002E5A1D">
          <w:rPr>
            <w:noProof/>
            <w:webHidden/>
          </w:rPr>
          <w:fldChar w:fldCharType="begin"/>
        </w:r>
        <w:r w:rsidR="002E5A1D">
          <w:rPr>
            <w:noProof/>
            <w:webHidden/>
          </w:rPr>
          <w:instrText xml:space="preserve"> PAGEREF _Toc57980537 \h </w:instrText>
        </w:r>
        <w:r w:rsidR="002E5A1D">
          <w:rPr>
            <w:noProof/>
            <w:webHidden/>
          </w:rPr>
        </w:r>
        <w:r w:rsidR="002E5A1D">
          <w:rPr>
            <w:noProof/>
            <w:webHidden/>
          </w:rPr>
          <w:fldChar w:fldCharType="separate"/>
        </w:r>
        <w:r w:rsidR="00B407F5">
          <w:rPr>
            <w:noProof/>
            <w:webHidden/>
          </w:rPr>
          <w:t>20</w:t>
        </w:r>
        <w:r w:rsidR="002E5A1D">
          <w:rPr>
            <w:noProof/>
            <w:webHidden/>
          </w:rPr>
          <w:fldChar w:fldCharType="end"/>
        </w:r>
      </w:hyperlink>
    </w:p>
    <w:p w14:paraId="22379DB5" w14:textId="4CD3F80A" w:rsidR="002E5A1D" w:rsidRDefault="00A17B09">
      <w:pPr>
        <w:pStyle w:val="TOC2"/>
        <w:tabs>
          <w:tab w:val="left" w:pos="880"/>
          <w:tab w:val="right" w:leader="dot" w:pos="9060"/>
        </w:tabs>
        <w:rPr>
          <w:rFonts w:eastAsiaTheme="minorEastAsia" w:cstheme="minorBidi"/>
          <w:smallCaps w:val="0"/>
          <w:noProof/>
          <w:sz w:val="22"/>
          <w:szCs w:val="22"/>
          <w:lang w:eastAsia="en-GB" w:bidi="ar-SA"/>
        </w:rPr>
      </w:pPr>
      <w:hyperlink w:anchor="_Toc57980538" w:history="1">
        <w:r w:rsidR="002E5A1D" w:rsidRPr="00320D85">
          <w:rPr>
            <w:rStyle w:val="Hyperlink"/>
            <w:noProof/>
          </w:rPr>
          <w:t>2.3</w:t>
        </w:r>
        <w:r w:rsidR="002E5A1D">
          <w:rPr>
            <w:rFonts w:eastAsiaTheme="minorEastAsia" w:cstheme="minorBidi"/>
            <w:smallCaps w:val="0"/>
            <w:noProof/>
            <w:sz w:val="22"/>
            <w:szCs w:val="22"/>
            <w:lang w:eastAsia="en-GB" w:bidi="ar-SA"/>
          </w:rPr>
          <w:tab/>
        </w:r>
        <w:r w:rsidR="002E5A1D" w:rsidRPr="00320D85">
          <w:rPr>
            <w:rStyle w:val="Hyperlink"/>
            <w:noProof/>
          </w:rPr>
          <w:t>Risk management decision</w:t>
        </w:r>
        <w:r w:rsidR="002E5A1D">
          <w:rPr>
            <w:noProof/>
            <w:webHidden/>
          </w:rPr>
          <w:tab/>
        </w:r>
        <w:r w:rsidR="002E5A1D">
          <w:rPr>
            <w:noProof/>
            <w:webHidden/>
          </w:rPr>
          <w:fldChar w:fldCharType="begin"/>
        </w:r>
        <w:r w:rsidR="002E5A1D">
          <w:rPr>
            <w:noProof/>
            <w:webHidden/>
          </w:rPr>
          <w:instrText xml:space="preserve"> PAGEREF _Toc57980538 \h </w:instrText>
        </w:r>
        <w:r w:rsidR="002E5A1D">
          <w:rPr>
            <w:noProof/>
            <w:webHidden/>
          </w:rPr>
        </w:r>
        <w:r w:rsidR="002E5A1D">
          <w:rPr>
            <w:noProof/>
            <w:webHidden/>
          </w:rPr>
          <w:fldChar w:fldCharType="separate"/>
        </w:r>
        <w:r w:rsidR="00B407F5">
          <w:rPr>
            <w:noProof/>
            <w:webHidden/>
          </w:rPr>
          <w:t>21</w:t>
        </w:r>
        <w:r w:rsidR="002E5A1D">
          <w:rPr>
            <w:noProof/>
            <w:webHidden/>
          </w:rPr>
          <w:fldChar w:fldCharType="end"/>
        </w:r>
      </w:hyperlink>
    </w:p>
    <w:p w14:paraId="4AA9F7A7" w14:textId="68FA01A9"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39" w:history="1">
        <w:r w:rsidR="002E5A1D" w:rsidRPr="00320D85">
          <w:rPr>
            <w:rStyle w:val="Hyperlink"/>
            <w:noProof/>
          </w:rPr>
          <w:t>2.3.1</w:t>
        </w:r>
        <w:r w:rsidR="002E5A1D">
          <w:rPr>
            <w:rFonts w:eastAsiaTheme="minorEastAsia" w:cstheme="minorBidi"/>
            <w:i w:val="0"/>
            <w:iCs w:val="0"/>
            <w:noProof/>
            <w:sz w:val="22"/>
            <w:szCs w:val="22"/>
            <w:lang w:eastAsia="en-GB" w:bidi="ar-SA"/>
          </w:rPr>
          <w:tab/>
        </w:r>
        <w:r w:rsidR="002E5A1D" w:rsidRPr="00320D85">
          <w:rPr>
            <w:rStyle w:val="Hyperlink"/>
            <w:noProof/>
          </w:rPr>
          <w:t xml:space="preserve"> Allergenicity</w:t>
        </w:r>
        <w:r w:rsidR="002E5A1D">
          <w:rPr>
            <w:noProof/>
            <w:webHidden/>
          </w:rPr>
          <w:tab/>
        </w:r>
        <w:r w:rsidR="002E5A1D">
          <w:rPr>
            <w:noProof/>
            <w:webHidden/>
          </w:rPr>
          <w:fldChar w:fldCharType="begin"/>
        </w:r>
        <w:r w:rsidR="002E5A1D">
          <w:rPr>
            <w:noProof/>
            <w:webHidden/>
          </w:rPr>
          <w:instrText xml:space="preserve"> PAGEREF _Toc57980539 \h </w:instrText>
        </w:r>
        <w:r w:rsidR="002E5A1D">
          <w:rPr>
            <w:noProof/>
            <w:webHidden/>
          </w:rPr>
        </w:r>
        <w:r w:rsidR="002E5A1D">
          <w:rPr>
            <w:noProof/>
            <w:webHidden/>
          </w:rPr>
          <w:fldChar w:fldCharType="separate"/>
        </w:r>
        <w:r w:rsidR="00B407F5">
          <w:rPr>
            <w:noProof/>
            <w:webHidden/>
          </w:rPr>
          <w:t>21</w:t>
        </w:r>
        <w:r w:rsidR="002E5A1D">
          <w:rPr>
            <w:noProof/>
            <w:webHidden/>
          </w:rPr>
          <w:fldChar w:fldCharType="end"/>
        </w:r>
      </w:hyperlink>
    </w:p>
    <w:p w14:paraId="758EA5C5" w14:textId="658F3915"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40" w:history="1">
        <w:r w:rsidR="002E5A1D" w:rsidRPr="00320D85">
          <w:rPr>
            <w:rStyle w:val="Hyperlink"/>
            <w:noProof/>
          </w:rPr>
          <w:t>2.3.2</w:t>
        </w:r>
        <w:r w:rsidR="002E5A1D">
          <w:rPr>
            <w:rFonts w:eastAsiaTheme="minorEastAsia" w:cstheme="minorBidi"/>
            <w:i w:val="0"/>
            <w:iCs w:val="0"/>
            <w:noProof/>
            <w:sz w:val="22"/>
            <w:szCs w:val="22"/>
            <w:lang w:eastAsia="en-GB" w:bidi="ar-SA"/>
          </w:rPr>
          <w:tab/>
        </w:r>
        <w:r w:rsidR="002E5A1D" w:rsidRPr="00320D85">
          <w:rPr>
            <w:rStyle w:val="Hyperlink"/>
            <w:noProof/>
          </w:rPr>
          <w:t xml:space="preserve"> Microbiological risk</w:t>
        </w:r>
        <w:r w:rsidR="002E5A1D">
          <w:rPr>
            <w:noProof/>
            <w:webHidden/>
          </w:rPr>
          <w:tab/>
        </w:r>
        <w:r w:rsidR="002E5A1D">
          <w:rPr>
            <w:noProof/>
            <w:webHidden/>
          </w:rPr>
          <w:fldChar w:fldCharType="begin"/>
        </w:r>
        <w:r w:rsidR="002E5A1D">
          <w:rPr>
            <w:noProof/>
            <w:webHidden/>
          </w:rPr>
          <w:instrText xml:space="preserve"> PAGEREF _Toc57980540 \h </w:instrText>
        </w:r>
        <w:r w:rsidR="002E5A1D">
          <w:rPr>
            <w:noProof/>
            <w:webHidden/>
          </w:rPr>
        </w:r>
        <w:r w:rsidR="002E5A1D">
          <w:rPr>
            <w:noProof/>
            <w:webHidden/>
          </w:rPr>
          <w:fldChar w:fldCharType="separate"/>
        </w:r>
        <w:r w:rsidR="00B407F5">
          <w:rPr>
            <w:noProof/>
            <w:webHidden/>
          </w:rPr>
          <w:t>21</w:t>
        </w:r>
        <w:r w:rsidR="002E5A1D">
          <w:rPr>
            <w:noProof/>
            <w:webHidden/>
          </w:rPr>
          <w:fldChar w:fldCharType="end"/>
        </w:r>
      </w:hyperlink>
    </w:p>
    <w:p w14:paraId="7C7A6A2D" w14:textId="5231672D"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41" w:history="1">
        <w:r w:rsidR="002E5A1D" w:rsidRPr="00320D85">
          <w:rPr>
            <w:rStyle w:val="Hyperlink"/>
            <w:noProof/>
          </w:rPr>
          <w:t>2.3.3</w:t>
        </w:r>
        <w:r w:rsidR="002E5A1D">
          <w:rPr>
            <w:rFonts w:eastAsiaTheme="minorEastAsia" w:cstheme="minorBidi"/>
            <w:i w:val="0"/>
            <w:iCs w:val="0"/>
            <w:noProof/>
            <w:sz w:val="22"/>
            <w:szCs w:val="22"/>
            <w:lang w:eastAsia="en-GB" w:bidi="ar-SA"/>
          </w:rPr>
          <w:tab/>
        </w:r>
        <w:r w:rsidR="002E5A1D" w:rsidRPr="00320D85">
          <w:rPr>
            <w:rStyle w:val="Hyperlink"/>
            <w:noProof/>
          </w:rPr>
          <w:t xml:space="preserve"> Nutrition</w:t>
        </w:r>
        <w:r w:rsidR="002E5A1D">
          <w:rPr>
            <w:noProof/>
            <w:webHidden/>
          </w:rPr>
          <w:tab/>
        </w:r>
        <w:r w:rsidR="002E5A1D">
          <w:rPr>
            <w:noProof/>
            <w:webHidden/>
          </w:rPr>
          <w:fldChar w:fldCharType="begin"/>
        </w:r>
        <w:r w:rsidR="002E5A1D">
          <w:rPr>
            <w:noProof/>
            <w:webHidden/>
          </w:rPr>
          <w:instrText xml:space="preserve"> PAGEREF _Toc57980541 \h </w:instrText>
        </w:r>
        <w:r w:rsidR="002E5A1D">
          <w:rPr>
            <w:noProof/>
            <w:webHidden/>
          </w:rPr>
        </w:r>
        <w:r w:rsidR="002E5A1D">
          <w:rPr>
            <w:noProof/>
            <w:webHidden/>
          </w:rPr>
          <w:fldChar w:fldCharType="separate"/>
        </w:r>
        <w:r w:rsidR="00B407F5">
          <w:rPr>
            <w:noProof/>
            <w:webHidden/>
          </w:rPr>
          <w:t>21</w:t>
        </w:r>
        <w:r w:rsidR="002E5A1D">
          <w:rPr>
            <w:noProof/>
            <w:webHidden/>
          </w:rPr>
          <w:fldChar w:fldCharType="end"/>
        </w:r>
      </w:hyperlink>
    </w:p>
    <w:p w14:paraId="7F484B09" w14:textId="3817F1C3"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42" w:history="1">
        <w:r w:rsidR="002E5A1D" w:rsidRPr="00320D85">
          <w:rPr>
            <w:rStyle w:val="Hyperlink"/>
            <w:noProof/>
          </w:rPr>
          <w:t>2.3.4</w:t>
        </w:r>
        <w:r w:rsidR="002E5A1D">
          <w:rPr>
            <w:rFonts w:eastAsiaTheme="minorEastAsia" w:cstheme="minorBidi"/>
            <w:i w:val="0"/>
            <w:iCs w:val="0"/>
            <w:noProof/>
            <w:sz w:val="22"/>
            <w:szCs w:val="22"/>
            <w:lang w:eastAsia="en-GB" w:bidi="ar-SA"/>
          </w:rPr>
          <w:tab/>
        </w:r>
        <w:r w:rsidR="002E5A1D" w:rsidRPr="00320D85">
          <w:rPr>
            <w:rStyle w:val="Hyperlink"/>
            <w:noProof/>
          </w:rPr>
          <w:t xml:space="preserve"> Food technology</w:t>
        </w:r>
        <w:r w:rsidR="002E5A1D">
          <w:rPr>
            <w:noProof/>
            <w:webHidden/>
          </w:rPr>
          <w:tab/>
        </w:r>
        <w:r w:rsidR="002E5A1D">
          <w:rPr>
            <w:noProof/>
            <w:webHidden/>
          </w:rPr>
          <w:fldChar w:fldCharType="begin"/>
        </w:r>
        <w:r w:rsidR="002E5A1D">
          <w:rPr>
            <w:noProof/>
            <w:webHidden/>
          </w:rPr>
          <w:instrText xml:space="preserve"> PAGEREF _Toc57980542 \h </w:instrText>
        </w:r>
        <w:r w:rsidR="002E5A1D">
          <w:rPr>
            <w:noProof/>
            <w:webHidden/>
          </w:rPr>
        </w:r>
        <w:r w:rsidR="002E5A1D">
          <w:rPr>
            <w:noProof/>
            <w:webHidden/>
          </w:rPr>
          <w:fldChar w:fldCharType="separate"/>
        </w:r>
        <w:r w:rsidR="00B407F5">
          <w:rPr>
            <w:noProof/>
            <w:webHidden/>
          </w:rPr>
          <w:t>21</w:t>
        </w:r>
        <w:r w:rsidR="002E5A1D">
          <w:rPr>
            <w:noProof/>
            <w:webHidden/>
          </w:rPr>
          <w:fldChar w:fldCharType="end"/>
        </w:r>
      </w:hyperlink>
    </w:p>
    <w:p w14:paraId="1373A0DE" w14:textId="3BCC8ACD"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43" w:history="1">
        <w:r w:rsidR="002E5A1D" w:rsidRPr="00320D85">
          <w:rPr>
            <w:rStyle w:val="Hyperlink"/>
            <w:noProof/>
          </w:rPr>
          <w:t>2.3.5</w:t>
        </w:r>
        <w:r w:rsidR="002E5A1D">
          <w:rPr>
            <w:rFonts w:eastAsiaTheme="minorEastAsia" w:cstheme="minorBidi"/>
            <w:i w:val="0"/>
            <w:iCs w:val="0"/>
            <w:noProof/>
            <w:sz w:val="22"/>
            <w:szCs w:val="22"/>
            <w:lang w:eastAsia="en-GB" w:bidi="ar-SA"/>
          </w:rPr>
          <w:tab/>
        </w:r>
        <w:r w:rsidR="002E5A1D" w:rsidRPr="00320D85">
          <w:rPr>
            <w:rStyle w:val="Hyperlink"/>
            <w:noProof/>
          </w:rPr>
          <w:t xml:space="preserve"> Labelling of foods containing rapeseed protein isolate</w:t>
        </w:r>
        <w:r w:rsidR="002E5A1D">
          <w:rPr>
            <w:noProof/>
            <w:webHidden/>
          </w:rPr>
          <w:tab/>
        </w:r>
        <w:r w:rsidR="002E5A1D">
          <w:rPr>
            <w:noProof/>
            <w:webHidden/>
          </w:rPr>
          <w:fldChar w:fldCharType="begin"/>
        </w:r>
        <w:r w:rsidR="002E5A1D">
          <w:rPr>
            <w:noProof/>
            <w:webHidden/>
          </w:rPr>
          <w:instrText xml:space="preserve"> PAGEREF _Toc57980543 \h </w:instrText>
        </w:r>
        <w:r w:rsidR="002E5A1D">
          <w:rPr>
            <w:noProof/>
            <w:webHidden/>
          </w:rPr>
        </w:r>
        <w:r w:rsidR="002E5A1D">
          <w:rPr>
            <w:noProof/>
            <w:webHidden/>
          </w:rPr>
          <w:fldChar w:fldCharType="separate"/>
        </w:r>
        <w:r w:rsidR="00B407F5">
          <w:rPr>
            <w:noProof/>
            <w:webHidden/>
          </w:rPr>
          <w:t>22</w:t>
        </w:r>
        <w:r w:rsidR="002E5A1D">
          <w:rPr>
            <w:noProof/>
            <w:webHidden/>
          </w:rPr>
          <w:fldChar w:fldCharType="end"/>
        </w:r>
      </w:hyperlink>
    </w:p>
    <w:p w14:paraId="55EF1D38" w14:textId="5D07B340"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44" w:history="1">
        <w:r w:rsidR="002E5A1D" w:rsidRPr="00320D85">
          <w:rPr>
            <w:rStyle w:val="Hyperlink"/>
            <w:noProof/>
          </w:rPr>
          <w:t>2.3.6</w:t>
        </w:r>
        <w:r w:rsidR="002E5A1D">
          <w:rPr>
            <w:rFonts w:eastAsiaTheme="minorEastAsia" w:cstheme="minorBidi"/>
            <w:i w:val="0"/>
            <w:iCs w:val="0"/>
            <w:noProof/>
            <w:sz w:val="22"/>
            <w:szCs w:val="22"/>
            <w:lang w:eastAsia="en-GB" w:bidi="ar-SA"/>
          </w:rPr>
          <w:tab/>
        </w:r>
        <w:r w:rsidR="002E5A1D" w:rsidRPr="00320D85">
          <w:rPr>
            <w:rStyle w:val="Hyperlink"/>
            <w:noProof/>
          </w:rPr>
          <w:t xml:space="preserve"> Preferred Risk management approach</w:t>
        </w:r>
        <w:r w:rsidR="002E5A1D">
          <w:rPr>
            <w:noProof/>
            <w:webHidden/>
          </w:rPr>
          <w:tab/>
        </w:r>
        <w:r w:rsidR="002E5A1D">
          <w:rPr>
            <w:noProof/>
            <w:webHidden/>
          </w:rPr>
          <w:fldChar w:fldCharType="begin"/>
        </w:r>
        <w:r w:rsidR="002E5A1D">
          <w:rPr>
            <w:noProof/>
            <w:webHidden/>
          </w:rPr>
          <w:instrText xml:space="preserve"> PAGEREF _Toc57980544 \h </w:instrText>
        </w:r>
        <w:r w:rsidR="002E5A1D">
          <w:rPr>
            <w:noProof/>
            <w:webHidden/>
          </w:rPr>
        </w:r>
        <w:r w:rsidR="002E5A1D">
          <w:rPr>
            <w:noProof/>
            <w:webHidden/>
          </w:rPr>
          <w:fldChar w:fldCharType="separate"/>
        </w:r>
        <w:r w:rsidR="00B407F5">
          <w:rPr>
            <w:noProof/>
            <w:webHidden/>
          </w:rPr>
          <w:t>23</w:t>
        </w:r>
        <w:r w:rsidR="002E5A1D">
          <w:rPr>
            <w:noProof/>
            <w:webHidden/>
          </w:rPr>
          <w:fldChar w:fldCharType="end"/>
        </w:r>
      </w:hyperlink>
    </w:p>
    <w:p w14:paraId="5140CC80" w14:textId="1097005B" w:rsidR="002E5A1D" w:rsidRDefault="00A17B09">
      <w:pPr>
        <w:pStyle w:val="TOC2"/>
        <w:tabs>
          <w:tab w:val="left" w:pos="880"/>
          <w:tab w:val="right" w:leader="dot" w:pos="9060"/>
        </w:tabs>
        <w:rPr>
          <w:rFonts w:eastAsiaTheme="minorEastAsia" w:cstheme="minorBidi"/>
          <w:smallCaps w:val="0"/>
          <w:noProof/>
          <w:sz w:val="22"/>
          <w:szCs w:val="22"/>
          <w:lang w:eastAsia="en-GB" w:bidi="ar-SA"/>
        </w:rPr>
      </w:pPr>
      <w:hyperlink w:anchor="_Toc57980545" w:history="1">
        <w:r w:rsidR="002E5A1D" w:rsidRPr="00320D85">
          <w:rPr>
            <w:rStyle w:val="Hyperlink"/>
            <w:noProof/>
          </w:rPr>
          <w:t>2.4</w:t>
        </w:r>
        <w:r w:rsidR="002E5A1D">
          <w:rPr>
            <w:rFonts w:eastAsiaTheme="minorEastAsia" w:cstheme="minorBidi"/>
            <w:smallCaps w:val="0"/>
            <w:noProof/>
            <w:sz w:val="22"/>
            <w:szCs w:val="22"/>
            <w:lang w:eastAsia="en-GB" w:bidi="ar-SA"/>
          </w:rPr>
          <w:tab/>
        </w:r>
        <w:r w:rsidR="002E5A1D" w:rsidRPr="00320D85">
          <w:rPr>
            <w:rStyle w:val="Hyperlink"/>
            <w:noProof/>
          </w:rPr>
          <w:t>Risk communication</w:t>
        </w:r>
        <w:r w:rsidR="002E5A1D">
          <w:rPr>
            <w:noProof/>
            <w:webHidden/>
          </w:rPr>
          <w:tab/>
        </w:r>
        <w:r w:rsidR="002E5A1D">
          <w:rPr>
            <w:noProof/>
            <w:webHidden/>
          </w:rPr>
          <w:fldChar w:fldCharType="begin"/>
        </w:r>
        <w:r w:rsidR="002E5A1D">
          <w:rPr>
            <w:noProof/>
            <w:webHidden/>
          </w:rPr>
          <w:instrText xml:space="preserve"> PAGEREF _Toc57980545 \h </w:instrText>
        </w:r>
        <w:r w:rsidR="002E5A1D">
          <w:rPr>
            <w:noProof/>
            <w:webHidden/>
          </w:rPr>
        </w:r>
        <w:r w:rsidR="002E5A1D">
          <w:rPr>
            <w:noProof/>
            <w:webHidden/>
          </w:rPr>
          <w:fldChar w:fldCharType="separate"/>
        </w:r>
        <w:r w:rsidR="00B407F5">
          <w:rPr>
            <w:noProof/>
            <w:webHidden/>
          </w:rPr>
          <w:t>23</w:t>
        </w:r>
        <w:r w:rsidR="002E5A1D">
          <w:rPr>
            <w:noProof/>
            <w:webHidden/>
          </w:rPr>
          <w:fldChar w:fldCharType="end"/>
        </w:r>
      </w:hyperlink>
    </w:p>
    <w:p w14:paraId="3DF23E90" w14:textId="5E059771"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46" w:history="1">
        <w:r w:rsidR="002E5A1D" w:rsidRPr="00320D85">
          <w:rPr>
            <w:rStyle w:val="Hyperlink"/>
            <w:noProof/>
          </w:rPr>
          <w:t>2.4.1</w:t>
        </w:r>
        <w:r w:rsidR="002E5A1D">
          <w:rPr>
            <w:rFonts w:eastAsiaTheme="minorEastAsia" w:cstheme="minorBidi"/>
            <w:i w:val="0"/>
            <w:iCs w:val="0"/>
            <w:noProof/>
            <w:sz w:val="22"/>
            <w:szCs w:val="22"/>
            <w:lang w:eastAsia="en-GB" w:bidi="ar-SA"/>
          </w:rPr>
          <w:tab/>
        </w:r>
        <w:r w:rsidR="002E5A1D" w:rsidRPr="00320D85">
          <w:rPr>
            <w:rStyle w:val="Hyperlink"/>
            <w:noProof/>
          </w:rPr>
          <w:t>Consultation</w:t>
        </w:r>
        <w:r w:rsidR="002E5A1D">
          <w:rPr>
            <w:noProof/>
            <w:webHidden/>
          </w:rPr>
          <w:tab/>
        </w:r>
        <w:r w:rsidR="002E5A1D">
          <w:rPr>
            <w:noProof/>
            <w:webHidden/>
          </w:rPr>
          <w:fldChar w:fldCharType="begin"/>
        </w:r>
        <w:r w:rsidR="002E5A1D">
          <w:rPr>
            <w:noProof/>
            <w:webHidden/>
          </w:rPr>
          <w:instrText xml:space="preserve"> PAGEREF _Toc57980546 \h </w:instrText>
        </w:r>
        <w:r w:rsidR="002E5A1D">
          <w:rPr>
            <w:noProof/>
            <w:webHidden/>
          </w:rPr>
        </w:r>
        <w:r w:rsidR="002E5A1D">
          <w:rPr>
            <w:noProof/>
            <w:webHidden/>
          </w:rPr>
          <w:fldChar w:fldCharType="separate"/>
        </w:r>
        <w:r w:rsidR="00B407F5">
          <w:rPr>
            <w:noProof/>
            <w:webHidden/>
          </w:rPr>
          <w:t>23</w:t>
        </w:r>
        <w:r w:rsidR="002E5A1D">
          <w:rPr>
            <w:noProof/>
            <w:webHidden/>
          </w:rPr>
          <w:fldChar w:fldCharType="end"/>
        </w:r>
      </w:hyperlink>
    </w:p>
    <w:p w14:paraId="11570204" w14:textId="7C7DF446"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47" w:history="1">
        <w:r w:rsidR="002E5A1D" w:rsidRPr="00320D85">
          <w:rPr>
            <w:rStyle w:val="Hyperlink"/>
            <w:noProof/>
          </w:rPr>
          <w:t>2.4.2</w:t>
        </w:r>
        <w:r w:rsidR="002E5A1D">
          <w:rPr>
            <w:rFonts w:eastAsiaTheme="minorEastAsia" w:cstheme="minorBidi"/>
            <w:i w:val="0"/>
            <w:iCs w:val="0"/>
            <w:noProof/>
            <w:sz w:val="22"/>
            <w:szCs w:val="22"/>
            <w:lang w:eastAsia="en-GB" w:bidi="ar-SA"/>
          </w:rPr>
          <w:tab/>
        </w:r>
        <w:r w:rsidR="002E5A1D" w:rsidRPr="00320D85">
          <w:rPr>
            <w:rStyle w:val="Hyperlink"/>
            <w:noProof/>
          </w:rPr>
          <w:t xml:space="preserve"> Implementation</w:t>
        </w:r>
        <w:r w:rsidR="002E5A1D">
          <w:rPr>
            <w:noProof/>
            <w:webHidden/>
          </w:rPr>
          <w:tab/>
        </w:r>
        <w:r w:rsidR="002E5A1D">
          <w:rPr>
            <w:noProof/>
            <w:webHidden/>
          </w:rPr>
          <w:fldChar w:fldCharType="begin"/>
        </w:r>
        <w:r w:rsidR="002E5A1D">
          <w:rPr>
            <w:noProof/>
            <w:webHidden/>
          </w:rPr>
          <w:instrText xml:space="preserve"> PAGEREF _Toc57980547 \h </w:instrText>
        </w:r>
        <w:r w:rsidR="002E5A1D">
          <w:rPr>
            <w:noProof/>
            <w:webHidden/>
          </w:rPr>
        </w:r>
        <w:r w:rsidR="002E5A1D">
          <w:rPr>
            <w:noProof/>
            <w:webHidden/>
          </w:rPr>
          <w:fldChar w:fldCharType="separate"/>
        </w:r>
        <w:r w:rsidR="00B407F5">
          <w:rPr>
            <w:noProof/>
            <w:webHidden/>
          </w:rPr>
          <w:t>24</w:t>
        </w:r>
        <w:r w:rsidR="002E5A1D">
          <w:rPr>
            <w:noProof/>
            <w:webHidden/>
          </w:rPr>
          <w:fldChar w:fldCharType="end"/>
        </w:r>
      </w:hyperlink>
    </w:p>
    <w:p w14:paraId="51F515EA" w14:textId="3527ADEA"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48" w:history="1">
        <w:r w:rsidR="002E5A1D" w:rsidRPr="00320D85">
          <w:rPr>
            <w:rStyle w:val="Hyperlink"/>
            <w:noProof/>
          </w:rPr>
          <w:t>2.4.3</w:t>
        </w:r>
        <w:r w:rsidR="002E5A1D">
          <w:rPr>
            <w:rFonts w:eastAsiaTheme="minorEastAsia" w:cstheme="minorBidi"/>
            <w:i w:val="0"/>
            <w:iCs w:val="0"/>
            <w:noProof/>
            <w:sz w:val="22"/>
            <w:szCs w:val="22"/>
            <w:lang w:eastAsia="en-GB" w:bidi="ar-SA"/>
          </w:rPr>
          <w:tab/>
        </w:r>
        <w:r w:rsidR="002E5A1D" w:rsidRPr="00320D85">
          <w:rPr>
            <w:rStyle w:val="Hyperlink"/>
            <w:noProof/>
          </w:rPr>
          <w:t xml:space="preserve"> World Trade Organisation (WTO)</w:t>
        </w:r>
        <w:r w:rsidR="002E5A1D">
          <w:rPr>
            <w:noProof/>
            <w:webHidden/>
          </w:rPr>
          <w:tab/>
        </w:r>
        <w:r w:rsidR="002E5A1D">
          <w:rPr>
            <w:noProof/>
            <w:webHidden/>
          </w:rPr>
          <w:fldChar w:fldCharType="begin"/>
        </w:r>
        <w:r w:rsidR="002E5A1D">
          <w:rPr>
            <w:noProof/>
            <w:webHidden/>
          </w:rPr>
          <w:instrText xml:space="preserve"> PAGEREF _Toc57980548 \h </w:instrText>
        </w:r>
        <w:r w:rsidR="002E5A1D">
          <w:rPr>
            <w:noProof/>
            <w:webHidden/>
          </w:rPr>
        </w:r>
        <w:r w:rsidR="002E5A1D">
          <w:rPr>
            <w:noProof/>
            <w:webHidden/>
          </w:rPr>
          <w:fldChar w:fldCharType="separate"/>
        </w:r>
        <w:r w:rsidR="00B407F5">
          <w:rPr>
            <w:noProof/>
            <w:webHidden/>
          </w:rPr>
          <w:t>24</w:t>
        </w:r>
        <w:r w:rsidR="002E5A1D">
          <w:rPr>
            <w:noProof/>
            <w:webHidden/>
          </w:rPr>
          <w:fldChar w:fldCharType="end"/>
        </w:r>
      </w:hyperlink>
    </w:p>
    <w:p w14:paraId="42569045" w14:textId="2E8AF789" w:rsidR="002E5A1D" w:rsidRDefault="00A17B09">
      <w:pPr>
        <w:pStyle w:val="TOC2"/>
        <w:tabs>
          <w:tab w:val="left" w:pos="880"/>
          <w:tab w:val="right" w:leader="dot" w:pos="9060"/>
        </w:tabs>
        <w:rPr>
          <w:rFonts w:eastAsiaTheme="minorEastAsia" w:cstheme="minorBidi"/>
          <w:smallCaps w:val="0"/>
          <w:noProof/>
          <w:sz w:val="22"/>
          <w:szCs w:val="22"/>
          <w:lang w:eastAsia="en-GB" w:bidi="ar-SA"/>
        </w:rPr>
      </w:pPr>
      <w:hyperlink w:anchor="_Toc57980549" w:history="1">
        <w:r w:rsidR="002E5A1D" w:rsidRPr="00320D85">
          <w:rPr>
            <w:rStyle w:val="Hyperlink"/>
            <w:noProof/>
          </w:rPr>
          <w:t>2.5</w:t>
        </w:r>
        <w:r w:rsidR="002E5A1D">
          <w:rPr>
            <w:rFonts w:eastAsiaTheme="minorEastAsia" w:cstheme="minorBidi"/>
            <w:smallCaps w:val="0"/>
            <w:noProof/>
            <w:sz w:val="22"/>
            <w:szCs w:val="22"/>
            <w:lang w:eastAsia="en-GB" w:bidi="ar-SA"/>
          </w:rPr>
          <w:tab/>
        </w:r>
        <w:r w:rsidR="002E5A1D" w:rsidRPr="00320D85">
          <w:rPr>
            <w:rStyle w:val="Hyperlink"/>
            <w:noProof/>
          </w:rPr>
          <w:t>FSANZ Act assessment requirements</w:t>
        </w:r>
        <w:r w:rsidR="002E5A1D">
          <w:rPr>
            <w:noProof/>
            <w:webHidden/>
          </w:rPr>
          <w:tab/>
        </w:r>
        <w:r w:rsidR="002E5A1D">
          <w:rPr>
            <w:noProof/>
            <w:webHidden/>
          </w:rPr>
          <w:fldChar w:fldCharType="begin"/>
        </w:r>
        <w:r w:rsidR="002E5A1D">
          <w:rPr>
            <w:noProof/>
            <w:webHidden/>
          </w:rPr>
          <w:instrText xml:space="preserve"> PAGEREF _Toc57980549 \h </w:instrText>
        </w:r>
        <w:r w:rsidR="002E5A1D">
          <w:rPr>
            <w:noProof/>
            <w:webHidden/>
          </w:rPr>
        </w:r>
        <w:r w:rsidR="002E5A1D">
          <w:rPr>
            <w:noProof/>
            <w:webHidden/>
          </w:rPr>
          <w:fldChar w:fldCharType="separate"/>
        </w:r>
        <w:r w:rsidR="00B407F5">
          <w:rPr>
            <w:noProof/>
            <w:webHidden/>
          </w:rPr>
          <w:t>24</w:t>
        </w:r>
        <w:r w:rsidR="002E5A1D">
          <w:rPr>
            <w:noProof/>
            <w:webHidden/>
          </w:rPr>
          <w:fldChar w:fldCharType="end"/>
        </w:r>
      </w:hyperlink>
    </w:p>
    <w:p w14:paraId="0DE96DE1" w14:textId="568EC4F0"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50" w:history="1">
        <w:r w:rsidR="002E5A1D" w:rsidRPr="00320D85">
          <w:rPr>
            <w:rStyle w:val="Hyperlink"/>
            <w:noProof/>
          </w:rPr>
          <w:t>2.5.1</w:t>
        </w:r>
        <w:r w:rsidR="002E5A1D">
          <w:rPr>
            <w:rFonts w:eastAsiaTheme="minorEastAsia" w:cstheme="minorBidi"/>
            <w:i w:val="0"/>
            <w:iCs w:val="0"/>
            <w:noProof/>
            <w:sz w:val="22"/>
            <w:szCs w:val="22"/>
            <w:lang w:eastAsia="en-GB" w:bidi="ar-SA"/>
          </w:rPr>
          <w:tab/>
        </w:r>
        <w:r w:rsidR="002E5A1D" w:rsidRPr="00320D85">
          <w:rPr>
            <w:rStyle w:val="Hyperlink"/>
            <w:noProof/>
          </w:rPr>
          <w:t>Section 29</w:t>
        </w:r>
        <w:r w:rsidR="002E5A1D">
          <w:rPr>
            <w:noProof/>
            <w:webHidden/>
          </w:rPr>
          <w:tab/>
        </w:r>
        <w:r w:rsidR="002E5A1D">
          <w:rPr>
            <w:noProof/>
            <w:webHidden/>
          </w:rPr>
          <w:fldChar w:fldCharType="begin"/>
        </w:r>
        <w:r w:rsidR="002E5A1D">
          <w:rPr>
            <w:noProof/>
            <w:webHidden/>
          </w:rPr>
          <w:instrText xml:space="preserve"> PAGEREF _Toc57980550 \h </w:instrText>
        </w:r>
        <w:r w:rsidR="002E5A1D">
          <w:rPr>
            <w:noProof/>
            <w:webHidden/>
          </w:rPr>
        </w:r>
        <w:r w:rsidR="002E5A1D">
          <w:rPr>
            <w:noProof/>
            <w:webHidden/>
          </w:rPr>
          <w:fldChar w:fldCharType="separate"/>
        </w:r>
        <w:r w:rsidR="00B407F5">
          <w:rPr>
            <w:noProof/>
            <w:webHidden/>
          </w:rPr>
          <w:t>24</w:t>
        </w:r>
        <w:r w:rsidR="002E5A1D">
          <w:rPr>
            <w:noProof/>
            <w:webHidden/>
          </w:rPr>
          <w:fldChar w:fldCharType="end"/>
        </w:r>
      </w:hyperlink>
    </w:p>
    <w:p w14:paraId="4F28F6CD" w14:textId="564AB04E"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51" w:history="1">
        <w:r w:rsidR="002E5A1D" w:rsidRPr="00320D85">
          <w:rPr>
            <w:rStyle w:val="Hyperlink"/>
            <w:noProof/>
          </w:rPr>
          <w:t>2.5.2</w:t>
        </w:r>
        <w:r w:rsidR="002E5A1D">
          <w:rPr>
            <w:rFonts w:eastAsiaTheme="minorEastAsia" w:cstheme="minorBidi"/>
            <w:i w:val="0"/>
            <w:iCs w:val="0"/>
            <w:noProof/>
            <w:sz w:val="22"/>
            <w:szCs w:val="22"/>
            <w:lang w:eastAsia="en-GB" w:bidi="ar-SA"/>
          </w:rPr>
          <w:tab/>
        </w:r>
        <w:r w:rsidR="002E5A1D" w:rsidRPr="00320D85">
          <w:rPr>
            <w:rStyle w:val="Hyperlink"/>
            <w:noProof/>
          </w:rPr>
          <w:t>Subsection 18(1)</w:t>
        </w:r>
        <w:r w:rsidR="002E5A1D">
          <w:rPr>
            <w:noProof/>
            <w:webHidden/>
          </w:rPr>
          <w:tab/>
        </w:r>
        <w:r w:rsidR="002E5A1D">
          <w:rPr>
            <w:noProof/>
            <w:webHidden/>
          </w:rPr>
          <w:fldChar w:fldCharType="begin"/>
        </w:r>
        <w:r w:rsidR="002E5A1D">
          <w:rPr>
            <w:noProof/>
            <w:webHidden/>
          </w:rPr>
          <w:instrText xml:space="preserve"> PAGEREF _Toc57980551 \h </w:instrText>
        </w:r>
        <w:r w:rsidR="002E5A1D">
          <w:rPr>
            <w:noProof/>
            <w:webHidden/>
          </w:rPr>
        </w:r>
        <w:r w:rsidR="002E5A1D">
          <w:rPr>
            <w:noProof/>
            <w:webHidden/>
          </w:rPr>
          <w:fldChar w:fldCharType="separate"/>
        </w:r>
        <w:r w:rsidR="00B407F5">
          <w:rPr>
            <w:noProof/>
            <w:webHidden/>
          </w:rPr>
          <w:t>25</w:t>
        </w:r>
        <w:r w:rsidR="002E5A1D">
          <w:rPr>
            <w:noProof/>
            <w:webHidden/>
          </w:rPr>
          <w:fldChar w:fldCharType="end"/>
        </w:r>
      </w:hyperlink>
    </w:p>
    <w:p w14:paraId="7190FACD" w14:textId="4DDCAD33" w:rsidR="002E5A1D" w:rsidRDefault="00A17B09">
      <w:pPr>
        <w:pStyle w:val="TOC3"/>
        <w:tabs>
          <w:tab w:val="left" w:pos="1100"/>
          <w:tab w:val="right" w:leader="dot" w:pos="9060"/>
        </w:tabs>
        <w:rPr>
          <w:rFonts w:eastAsiaTheme="minorEastAsia" w:cstheme="minorBidi"/>
          <w:i w:val="0"/>
          <w:iCs w:val="0"/>
          <w:noProof/>
          <w:sz w:val="22"/>
          <w:szCs w:val="22"/>
          <w:lang w:eastAsia="en-GB" w:bidi="ar-SA"/>
        </w:rPr>
      </w:pPr>
      <w:hyperlink w:anchor="_Toc57980552" w:history="1">
        <w:r w:rsidR="002E5A1D" w:rsidRPr="00320D85">
          <w:rPr>
            <w:rStyle w:val="Hyperlink"/>
            <w:noProof/>
          </w:rPr>
          <w:t>2.5.3</w:t>
        </w:r>
        <w:r w:rsidR="002E5A1D">
          <w:rPr>
            <w:rFonts w:eastAsiaTheme="minorEastAsia" w:cstheme="minorBidi"/>
            <w:i w:val="0"/>
            <w:iCs w:val="0"/>
            <w:noProof/>
            <w:sz w:val="22"/>
            <w:szCs w:val="22"/>
            <w:lang w:eastAsia="en-GB" w:bidi="ar-SA"/>
          </w:rPr>
          <w:tab/>
        </w:r>
        <w:r w:rsidR="002E5A1D" w:rsidRPr="00320D85">
          <w:rPr>
            <w:rStyle w:val="Hyperlink"/>
            <w:noProof/>
          </w:rPr>
          <w:t>Subsection 18(2) considerations</w:t>
        </w:r>
        <w:r w:rsidR="002E5A1D">
          <w:rPr>
            <w:noProof/>
            <w:webHidden/>
          </w:rPr>
          <w:tab/>
        </w:r>
        <w:r w:rsidR="002E5A1D">
          <w:rPr>
            <w:noProof/>
            <w:webHidden/>
          </w:rPr>
          <w:fldChar w:fldCharType="begin"/>
        </w:r>
        <w:r w:rsidR="002E5A1D">
          <w:rPr>
            <w:noProof/>
            <w:webHidden/>
          </w:rPr>
          <w:instrText xml:space="preserve"> PAGEREF _Toc57980552 \h </w:instrText>
        </w:r>
        <w:r w:rsidR="002E5A1D">
          <w:rPr>
            <w:noProof/>
            <w:webHidden/>
          </w:rPr>
        </w:r>
        <w:r w:rsidR="002E5A1D">
          <w:rPr>
            <w:noProof/>
            <w:webHidden/>
          </w:rPr>
          <w:fldChar w:fldCharType="separate"/>
        </w:r>
        <w:r w:rsidR="00B407F5">
          <w:rPr>
            <w:noProof/>
            <w:webHidden/>
          </w:rPr>
          <w:t>26</w:t>
        </w:r>
        <w:r w:rsidR="002E5A1D">
          <w:rPr>
            <w:noProof/>
            <w:webHidden/>
          </w:rPr>
          <w:fldChar w:fldCharType="end"/>
        </w:r>
      </w:hyperlink>
    </w:p>
    <w:p w14:paraId="61F26CA1" w14:textId="1B7A3721" w:rsidR="002E5A1D" w:rsidRDefault="00A17B09">
      <w:pPr>
        <w:pStyle w:val="TOC1"/>
        <w:tabs>
          <w:tab w:val="left" w:pos="440"/>
          <w:tab w:val="right" w:leader="dot" w:pos="9060"/>
        </w:tabs>
        <w:rPr>
          <w:rFonts w:eastAsiaTheme="minorEastAsia" w:cstheme="minorBidi"/>
          <w:b w:val="0"/>
          <w:bCs w:val="0"/>
          <w:caps w:val="0"/>
          <w:noProof/>
          <w:sz w:val="22"/>
          <w:szCs w:val="22"/>
          <w:lang w:eastAsia="en-GB" w:bidi="ar-SA"/>
        </w:rPr>
      </w:pPr>
      <w:hyperlink w:anchor="_Toc57980553" w:history="1">
        <w:r w:rsidR="002E5A1D" w:rsidRPr="00320D85">
          <w:rPr>
            <w:rStyle w:val="Hyperlink"/>
            <w:noProof/>
          </w:rPr>
          <w:t>3</w:t>
        </w:r>
        <w:r w:rsidR="002E5A1D">
          <w:rPr>
            <w:rFonts w:eastAsiaTheme="minorEastAsia" w:cstheme="minorBidi"/>
            <w:b w:val="0"/>
            <w:bCs w:val="0"/>
            <w:caps w:val="0"/>
            <w:noProof/>
            <w:sz w:val="22"/>
            <w:szCs w:val="22"/>
            <w:lang w:eastAsia="en-GB" w:bidi="ar-SA"/>
          </w:rPr>
          <w:tab/>
        </w:r>
        <w:r w:rsidR="002E5A1D" w:rsidRPr="00320D85">
          <w:rPr>
            <w:rStyle w:val="Hyperlink"/>
            <w:noProof/>
          </w:rPr>
          <w:t>Implementation</w:t>
        </w:r>
        <w:r w:rsidR="002E5A1D">
          <w:rPr>
            <w:noProof/>
            <w:webHidden/>
          </w:rPr>
          <w:tab/>
        </w:r>
        <w:r w:rsidR="002E5A1D">
          <w:rPr>
            <w:noProof/>
            <w:webHidden/>
          </w:rPr>
          <w:fldChar w:fldCharType="begin"/>
        </w:r>
        <w:r w:rsidR="002E5A1D">
          <w:rPr>
            <w:noProof/>
            <w:webHidden/>
          </w:rPr>
          <w:instrText xml:space="preserve"> PAGEREF _Toc57980553 \h </w:instrText>
        </w:r>
        <w:r w:rsidR="002E5A1D">
          <w:rPr>
            <w:noProof/>
            <w:webHidden/>
          </w:rPr>
        </w:r>
        <w:r w:rsidR="002E5A1D">
          <w:rPr>
            <w:noProof/>
            <w:webHidden/>
          </w:rPr>
          <w:fldChar w:fldCharType="separate"/>
        </w:r>
        <w:r w:rsidR="00B407F5">
          <w:rPr>
            <w:noProof/>
            <w:webHidden/>
          </w:rPr>
          <w:t>27</w:t>
        </w:r>
        <w:r w:rsidR="002E5A1D">
          <w:rPr>
            <w:noProof/>
            <w:webHidden/>
          </w:rPr>
          <w:fldChar w:fldCharType="end"/>
        </w:r>
      </w:hyperlink>
    </w:p>
    <w:p w14:paraId="2C3E3488" w14:textId="64BE309A" w:rsidR="002E5A1D" w:rsidRDefault="00A17B09">
      <w:pPr>
        <w:pStyle w:val="TOC1"/>
        <w:tabs>
          <w:tab w:val="left" w:pos="440"/>
          <w:tab w:val="right" w:leader="dot" w:pos="9060"/>
        </w:tabs>
        <w:rPr>
          <w:rFonts w:eastAsiaTheme="minorEastAsia" w:cstheme="minorBidi"/>
          <w:b w:val="0"/>
          <w:bCs w:val="0"/>
          <w:caps w:val="0"/>
          <w:noProof/>
          <w:sz w:val="22"/>
          <w:szCs w:val="22"/>
          <w:lang w:eastAsia="en-GB" w:bidi="ar-SA"/>
        </w:rPr>
      </w:pPr>
      <w:hyperlink w:anchor="_Toc57980554" w:history="1">
        <w:r w:rsidR="002E5A1D" w:rsidRPr="00320D85">
          <w:rPr>
            <w:rStyle w:val="Hyperlink"/>
            <w:noProof/>
          </w:rPr>
          <w:t>4</w:t>
        </w:r>
        <w:r w:rsidR="002E5A1D">
          <w:rPr>
            <w:rFonts w:eastAsiaTheme="minorEastAsia" w:cstheme="minorBidi"/>
            <w:b w:val="0"/>
            <w:bCs w:val="0"/>
            <w:caps w:val="0"/>
            <w:noProof/>
            <w:sz w:val="22"/>
            <w:szCs w:val="22"/>
            <w:lang w:eastAsia="en-GB" w:bidi="ar-SA"/>
          </w:rPr>
          <w:tab/>
        </w:r>
        <w:r w:rsidR="002E5A1D" w:rsidRPr="00320D85">
          <w:rPr>
            <w:rStyle w:val="Hyperlink"/>
            <w:noProof/>
          </w:rPr>
          <w:t xml:space="preserve"> References</w:t>
        </w:r>
        <w:r w:rsidR="002E5A1D">
          <w:rPr>
            <w:noProof/>
            <w:webHidden/>
          </w:rPr>
          <w:tab/>
        </w:r>
        <w:r w:rsidR="002E5A1D">
          <w:rPr>
            <w:noProof/>
            <w:webHidden/>
          </w:rPr>
          <w:fldChar w:fldCharType="begin"/>
        </w:r>
        <w:r w:rsidR="002E5A1D">
          <w:rPr>
            <w:noProof/>
            <w:webHidden/>
          </w:rPr>
          <w:instrText xml:space="preserve"> PAGEREF _Toc57980554 \h </w:instrText>
        </w:r>
        <w:r w:rsidR="002E5A1D">
          <w:rPr>
            <w:noProof/>
            <w:webHidden/>
          </w:rPr>
        </w:r>
        <w:r w:rsidR="002E5A1D">
          <w:rPr>
            <w:noProof/>
            <w:webHidden/>
          </w:rPr>
          <w:fldChar w:fldCharType="separate"/>
        </w:r>
        <w:r w:rsidR="00B407F5">
          <w:rPr>
            <w:noProof/>
            <w:webHidden/>
          </w:rPr>
          <w:t>28</w:t>
        </w:r>
        <w:r w:rsidR="002E5A1D">
          <w:rPr>
            <w:noProof/>
            <w:webHidden/>
          </w:rPr>
          <w:fldChar w:fldCharType="end"/>
        </w:r>
      </w:hyperlink>
    </w:p>
    <w:p w14:paraId="6972094A" w14:textId="1F6BD6B8" w:rsidR="002E5A1D" w:rsidRDefault="00A17B09">
      <w:pPr>
        <w:pStyle w:val="TOC2"/>
        <w:tabs>
          <w:tab w:val="right" w:leader="dot" w:pos="9060"/>
        </w:tabs>
        <w:rPr>
          <w:rFonts w:eastAsiaTheme="minorEastAsia" w:cstheme="minorBidi"/>
          <w:smallCaps w:val="0"/>
          <w:noProof/>
          <w:sz w:val="22"/>
          <w:szCs w:val="22"/>
          <w:lang w:eastAsia="en-GB" w:bidi="ar-SA"/>
        </w:rPr>
      </w:pPr>
      <w:hyperlink w:anchor="_Toc57980555" w:history="1">
        <w:r w:rsidR="002E5A1D" w:rsidRPr="00320D85">
          <w:rPr>
            <w:rStyle w:val="Hyperlink"/>
            <w:noProof/>
          </w:rPr>
          <w:t xml:space="preserve">Attachment A – Approved draft variation to the </w:t>
        </w:r>
        <w:r w:rsidR="002E5A1D" w:rsidRPr="00320D85">
          <w:rPr>
            <w:rStyle w:val="Hyperlink"/>
            <w:i/>
            <w:noProof/>
          </w:rPr>
          <w:t>Australia New Zealand Food Standards Code</w:t>
        </w:r>
        <w:r w:rsidR="002E5A1D">
          <w:rPr>
            <w:noProof/>
            <w:webHidden/>
          </w:rPr>
          <w:tab/>
        </w:r>
        <w:r w:rsidR="002E5A1D">
          <w:rPr>
            <w:noProof/>
            <w:webHidden/>
          </w:rPr>
          <w:fldChar w:fldCharType="begin"/>
        </w:r>
        <w:r w:rsidR="002E5A1D">
          <w:rPr>
            <w:noProof/>
            <w:webHidden/>
          </w:rPr>
          <w:instrText xml:space="preserve"> PAGEREF _Toc57980555 \h </w:instrText>
        </w:r>
        <w:r w:rsidR="002E5A1D">
          <w:rPr>
            <w:noProof/>
            <w:webHidden/>
          </w:rPr>
        </w:r>
        <w:r w:rsidR="002E5A1D">
          <w:rPr>
            <w:noProof/>
            <w:webHidden/>
          </w:rPr>
          <w:fldChar w:fldCharType="separate"/>
        </w:r>
        <w:r w:rsidR="00B407F5">
          <w:rPr>
            <w:noProof/>
            <w:webHidden/>
          </w:rPr>
          <w:t>29</w:t>
        </w:r>
        <w:r w:rsidR="002E5A1D">
          <w:rPr>
            <w:noProof/>
            <w:webHidden/>
          </w:rPr>
          <w:fldChar w:fldCharType="end"/>
        </w:r>
      </w:hyperlink>
    </w:p>
    <w:p w14:paraId="56DB4B73" w14:textId="68C42D0F" w:rsidR="002E5A1D" w:rsidRDefault="00A17B09">
      <w:pPr>
        <w:pStyle w:val="TOC2"/>
        <w:tabs>
          <w:tab w:val="right" w:leader="dot" w:pos="9060"/>
        </w:tabs>
        <w:rPr>
          <w:rFonts w:eastAsiaTheme="minorEastAsia" w:cstheme="minorBidi"/>
          <w:smallCaps w:val="0"/>
          <w:noProof/>
          <w:sz w:val="22"/>
          <w:szCs w:val="22"/>
          <w:lang w:eastAsia="en-GB" w:bidi="ar-SA"/>
        </w:rPr>
      </w:pPr>
      <w:hyperlink w:anchor="_Toc57980556" w:history="1">
        <w:r w:rsidR="002E5A1D" w:rsidRPr="00320D85">
          <w:rPr>
            <w:rStyle w:val="Hyperlink"/>
            <w:noProof/>
          </w:rPr>
          <w:t>Attachment B – Draft Explanatory Statement</w:t>
        </w:r>
        <w:r w:rsidR="002E5A1D">
          <w:rPr>
            <w:noProof/>
            <w:webHidden/>
          </w:rPr>
          <w:tab/>
        </w:r>
        <w:r w:rsidR="002E5A1D">
          <w:rPr>
            <w:noProof/>
            <w:webHidden/>
          </w:rPr>
          <w:fldChar w:fldCharType="begin"/>
        </w:r>
        <w:r w:rsidR="002E5A1D">
          <w:rPr>
            <w:noProof/>
            <w:webHidden/>
          </w:rPr>
          <w:instrText xml:space="preserve"> PAGEREF _Toc57980556 \h </w:instrText>
        </w:r>
        <w:r w:rsidR="002E5A1D">
          <w:rPr>
            <w:noProof/>
            <w:webHidden/>
          </w:rPr>
        </w:r>
        <w:r w:rsidR="002E5A1D">
          <w:rPr>
            <w:noProof/>
            <w:webHidden/>
          </w:rPr>
          <w:fldChar w:fldCharType="separate"/>
        </w:r>
        <w:r w:rsidR="00B407F5">
          <w:rPr>
            <w:noProof/>
            <w:webHidden/>
          </w:rPr>
          <w:t>31</w:t>
        </w:r>
        <w:r w:rsidR="002E5A1D">
          <w:rPr>
            <w:noProof/>
            <w:webHidden/>
          </w:rPr>
          <w:fldChar w:fldCharType="end"/>
        </w:r>
      </w:hyperlink>
    </w:p>
    <w:p w14:paraId="35EA6660" w14:textId="59EBB723" w:rsidR="002E5A1D" w:rsidRDefault="00A17B09">
      <w:pPr>
        <w:pStyle w:val="TOC2"/>
        <w:tabs>
          <w:tab w:val="right" w:leader="dot" w:pos="9060"/>
        </w:tabs>
        <w:rPr>
          <w:rFonts w:eastAsiaTheme="minorEastAsia" w:cstheme="minorBidi"/>
          <w:smallCaps w:val="0"/>
          <w:noProof/>
          <w:sz w:val="22"/>
          <w:szCs w:val="22"/>
          <w:lang w:eastAsia="en-GB" w:bidi="ar-SA"/>
        </w:rPr>
      </w:pPr>
      <w:hyperlink w:anchor="_Toc57980557" w:history="1">
        <w:r w:rsidR="002E5A1D" w:rsidRPr="00320D85">
          <w:rPr>
            <w:rStyle w:val="Hyperlink"/>
            <w:noProof/>
          </w:rPr>
          <w:t xml:space="preserve">Attachment C – Draft variation to the </w:t>
        </w:r>
        <w:r w:rsidR="002E5A1D" w:rsidRPr="00320D85">
          <w:rPr>
            <w:rStyle w:val="Hyperlink"/>
            <w:i/>
            <w:noProof/>
          </w:rPr>
          <w:t xml:space="preserve">Australia New Zealand Food Standards Code </w:t>
        </w:r>
        <w:r w:rsidR="002E5A1D" w:rsidRPr="00320D85">
          <w:rPr>
            <w:rStyle w:val="Hyperlink"/>
            <w:noProof/>
          </w:rPr>
          <w:t>(call for submissions)</w:t>
        </w:r>
        <w:r w:rsidR="002E5A1D">
          <w:rPr>
            <w:noProof/>
            <w:webHidden/>
          </w:rPr>
          <w:tab/>
        </w:r>
        <w:r w:rsidR="002E5A1D">
          <w:rPr>
            <w:noProof/>
            <w:webHidden/>
          </w:rPr>
          <w:fldChar w:fldCharType="begin"/>
        </w:r>
        <w:r w:rsidR="002E5A1D">
          <w:rPr>
            <w:noProof/>
            <w:webHidden/>
          </w:rPr>
          <w:instrText xml:space="preserve"> PAGEREF _Toc57980557 \h </w:instrText>
        </w:r>
        <w:r w:rsidR="002E5A1D">
          <w:rPr>
            <w:noProof/>
            <w:webHidden/>
          </w:rPr>
        </w:r>
        <w:r w:rsidR="002E5A1D">
          <w:rPr>
            <w:noProof/>
            <w:webHidden/>
          </w:rPr>
          <w:fldChar w:fldCharType="separate"/>
        </w:r>
        <w:r w:rsidR="00B407F5">
          <w:rPr>
            <w:noProof/>
            <w:webHidden/>
          </w:rPr>
          <w:t>32</w:t>
        </w:r>
        <w:r w:rsidR="002E5A1D">
          <w:rPr>
            <w:noProof/>
            <w:webHidden/>
          </w:rPr>
          <w:fldChar w:fldCharType="end"/>
        </w:r>
      </w:hyperlink>
    </w:p>
    <w:p w14:paraId="6B6DC5D3" w14:textId="16DBA7EB" w:rsidR="0012388D" w:rsidRDefault="00B55714" w:rsidP="00C91C02">
      <w:r w:rsidRPr="00346622">
        <w:rPr>
          <w:rFonts w:cs="Arial"/>
          <w:sz w:val="20"/>
          <w:szCs w:val="20"/>
        </w:rPr>
        <w:fldChar w:fldCharType="end"/>
      </w:r>
    </w:p>
    <w:p w14:paraId="7735C4C9" w14:textId="3D50E80E"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4CB5B03" w14:textId="77777777" w:rsidR="00A671E6" w:rsidRPr="0089264A" w:rsidRDefault="00A671E6" w:rsidP="00A671E6">
      <w:pPr>
        <w:rPr>
          <w:szCs w:val="22"/>
        </w:rPr>
      </w:pPr>
    </w:p>
    <w:p w14:paraId="686F7600" w14:textId="71D90C8F" w:rsidR="007A53BF" w:rsidRPr="008E14A8" w:rsidRDefault="007A53BF" w:rsidP="007A53BF">
      <w:pPr>
        <w:rPr>
          <w:szCs w:val="22"/>
        </w:rPr>
      </w:pPr>
      <w:r w:rsidRPr="0089264A">
        <w:rPr>
          <w:szCs w:val="22"/>
        </w:rPr>
        <w:t xml:space="preserve">The </w:t>
      </w:r>
      <w:r w:rsidRPr="00033330">
        <w:rPr>
          <w:szCs w:val="22"/>
        </w:rPr>
        <w:t>following document</w:t>
      </w:r>
      <w:r w:rsidR="00033330" w:rsidRPr="00033330">
        <w:rPr>
          <w:szCs w:val="22"/>
        </w:rPr>
        <w:t xml:space="preserve"> </w:t>
      </w:r>
      <w:r w:rsidRPr="00033330">
        <w:rPr>
          <w:szCs w:val="22"/>
        </w:rPr>
        <w:t xml:space="preserve">which informed the assessment of this Application </w:t>
      </w:r>
      <w:r w:rsidR="003300F9">
        <w:rPr>
          <w:szCs w:val="22"/>
        </w:rPr>
        <w:t>is</w:t>
      </w:r>
      <w:r w:rsidR="003300F9" w:rsidRPr="00033330">
        <w:rPr>
          <w:szCs w:val="22"/>
        </w:rPr>
        <w:t xml:space="preserve"> </w:t>
      </w:r>
      <w:r w:rsidRPr="00033330">
        <w:rPr>
          <w:szCs w:val="22"/>
        </w:rPr>
        <w:t xml:space="preserve">available </w:t>
      </w:r>
      <w:r w:rsidRPr="0089264A">
        <w:rPr>
          <w:szCs w:val="22"/>
        </w:rPr>
        <w:t>on the FSANZ website</w:t>
      </w:r>
      <w:r w:rsidR="00FF3E26">
        <w:rPr>
          <w:szCs w:val="22"/>
        </w:rPr>
        <w:t>:</w:t>
      </w:r>
    </w:p>
    <w:p w14:paraId="170EDE21" w14:textId="77777777" w:rsidR="007A53BF" w:rsidRPr="0089264A" w:rsidRDefault="007A53BF" w:rsidP="007A53BF">
      <w:pPr>
        <w:rPr>
          <w:szCs w:val="22"/>
        </w:rPr>
      </w:pPr>
    </w:p>
    <w:p w14:paraId="306C62B1" w14:textId="33773176" w:rsidR="007A53BF" w:rsidRPr="00033330" w:rsidRDefault="007A53BF" w:rsidP="007A53BF">
      <w:pPr>
        <w:ind w:left="1134" w:hanging="1134"/>
      </w:pPr>
      <w:r w:rsidRPr="00033330">
        <w:t>SD1</w:t>
      </w:r>
      <w:r w:rsidRPr="003A7725">
        <w:rPr>
          <w:color w:val="FF0000"/>
        </w:rPr>
        <w:tab/>
      </w:r>
      <w:r w:rsidR="00B50032" w:rsidRPr="00B50032">
        <w:t>Food technology, microbiol</w:t>
      </w:r>
      <w:r w:rsidR="00F47E3D">
        <w:t>ogical</w:t>
      </w:r>
      <w:r w:rsidR="00B50032" w:rsidRPr="00B50032">
        <w:t xml:space="preserve">, nutrition, </w:t>
      </w:r>
      <w:r w:rsidR="00F47E3D" w:rsidRPr="00B50032">
        <w:t>toxicolog</w:t>
      </w:r>
      <w:r w:rsidR="00F47E3D">
        <w:t>y</w:t>
      </w:r>
      <w:r w:rsidR="004B01EF">
        <w:t xml:space="preserve"> </w:t>
      </w:r>
      <w:r w:rsidR="00F47E3D">
        <w:t xml:space="preserve">and </w:t>
      </w:r>
      <w:r w:rsidR="00B50032" w:rsidRPr="00B50032">
        <w:t>dietary exposure assessment report</w:t>
      </w:r>
      <w:r w:rsidR="006C116D" w:rsidRPr="00B50032">
        <w:t xml:space="preserve"> </w:t>
      </w:r>
      <w:r w:rsidR="006C116D" w:rsidRPr="00033330">
        <w:t>(at Approval)</w:t>
      </w:r>
    </w:p>
    <w:p w14:paraId="4912FDD0" w14:textId="77777777" w:rsidR="003C4969" w:rsidRPr="008E14A8" w:rsidRDefault="00D15A08" w:rsidP="009A2699">
      <w:pPr>
        <w:spacing w:line="280" w:lineRule="exact"/>
        <w:ind w:left="851" w:hanging="851"/>
        <w:outlineLvl w:val="3"/>
        <w:rPr>
          <w:vanish/>
        </w:rPr>
      </w:pPr>
      <w:r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54180310"/>
      <w:bookmarkStart w:id="5" w:name="_Toc54176542"/>
      <w:bookmarkStart w:id="6" w:name="_Toc54176621"/>
      <w:bookmarkStart w:id="7" w:name="_Toc54706593"/>
      <w:bookmarkStart w:id="8" w:name="_Toc54708502"/>
      <w:bookmarkStart w:id="9" w:name="_Toc55480844"/>
      <w:bookmarkStart w:id="10" w:name="_Toc55570763"/>
      <w:bookmarkStart w:id="11" w:name="_Toc57980516"/>
      <w:bookmarkStart w:id="12" w:name="_Toc11735627"/>
      <w:bookmarkStart w:id="13" w:name="_Toc29883110"/>
      <w:bookmarkStart w:id="14" w:name="_Toc41906797"/>
      <w:bookmarkStart w:id="15" w:name="_Toc41907544"/>
      <w:bookmarkStart w:id="16" w:name="_Toc120358575"/>
      <w:r w:rsidRPr="007A53BF">
        <w:t>Executive summary</w:t>
      </w:r>
      <w:bookmarkEnd w:id="1"/>
      <w:bookmarkEnd w:id="2"/>
      <w:bookmarkEnd w:id="3"/>
      <w:bookmarkEnd w:id="4"/>
      <w:bookmarkEnd w:id="5"/>
      <w:bookmarkEnd w:id="6"/>
      <w:bookmarkEnd w:id="7"/>
      <w:bookmarkEnd w:id="8"/>
      <w:bookmarkEnd w:id="9"/>
      <w:bookmarkEnd w:id="10"/>
      <w:bookmarkEnd w:id="11"/>
    </w:p>
    <w:p w14:paraId="6C042164" w14:textId="6C0DDD2C" w:rsidR="006C5A35" w:rsidRDefault="005E5703" w:rsidP="000179E1">
      <w:r>
        <w:t>Food Standards Australia New Zealand (</w:t>
      </w:r>
      <w:r w:rsidR="000179E1">
        <w:rPr>
          <w:lang w:bidi="ar-SA"/>
        </w:rPr>
        <w:t>FSANZ</w:t>
      </w:r>
      <w:r>
        <w:rPr>
          <w:lang w:bidi="ar-SA"/>
        </w:rPr>
        <w:t>)</w:t>
      </w:r>
      <w:r w:rsidR="000179E1">
        <w:rPr>
          <w:lang w:bidi="ar-SA"/>
        </w:rPr>
        <w:t xml:space="preserve"> has assessed an application from </w:t>
      </w:r>
      <w:r w:rsidR="000179E1" w:rsidRPr="005E38F4">
        <w:t>DSM Nutritional Products Asia Pacific</w:t>
      </w:r>
      <w:r w:rsidR="000179E1">
        <w:t xml:space="preserve"> to amend the </w:t>
      </w:r>
      <w:r w:rsidR="000179E1" w:rsidRPr="003300F9">
        <w:rPr>
          <w:i/>
        </w:rPr>
        <w:t>Australia New Zealand Food Standards Code</w:t>
      </w:r>
      <w:r w:rsidR="000179E1">
        <w:t xml:space="preserve"> (the Code) to permit the use of rapeseed protein isolate as a novel food.</w:t>
      </w:r>
    </w:p>
    <w:p w14:paraId="6AEAC5B0" w14:textId="77777777" w:rsidR="003300F9" w:rsidRDefault="003300F9" w:rsidP="000179E1"/>
    <w:p w14:paraId="071CE7C1" w14:textId="2C8043E8" w:rsidR="006C5A35" w:rsidRDefault="006C5A35" w:rsidP="006C5A35">
      <w:r>
        <w:t xml:space="preserve">Rapeseed protein isolate can be used as a protein source in a range of foods and use levels. </w:t>
      </w:r>
      <w:r>
        <w:rPr>
          <w:lang w:bidi="ar-SA"/>
        </w:rPr>
        <w:t xml:space="preserve">It is used </w:t>
      </w:r>
      <w:r>
        <w:t xml:space="preserve">as a replacement for proteins sourced from animal (e.g. whey) or other plants (e.g. soy, pea), including for use in new product development. Given the protein content of at least 90% it can also provide a range of technological functions in food. </w:t>
      </w:r>
    </w:p>
    <w:p w14:paraId="7AF389E9" w14:textId="77777777" w:rsidR="006C5A35" w:rsidRDefault="006C5A35" w:rsidP="006C5A35"/>
    <w:p w14:paraId="6BFEB5B0" w14:textId="39EF9415" w:rsidR="006C5A35" w:rsidRDefault="006C5A35" w:rsidP="006C5A35">
      <w:r>
        <w:rPr>
          <w:lang w:bidi="ar-SA"/>
        </w:rPr>
        <w:t>Food technology, microbiological, nutrition, toxicology and dietary exposure assessments were undertaken by FSANZ to evaluate potential risks associated with the addition of rapeseed protein isolate as a novel food.</w:t>
      </w:r>
    </w:p>
    <w:p w14:paraId="258D1F7E" w14:textId="77777777" w:rsidR="006C5A35" w:rsidRDefault="006C5A35" w:rsidP="006C5A35"/>
    <w:p w14:paraId="31FDF6AC" w14:textId="13F7F22C" w:rsidR="006C5A35" w:rsidRDefault="006C5A35" w:rsidP="006C5A35">
      <w:r w:rsidRPr="005C0AE1">
        <w:t>The food technology assessment concluded that rapeseed protein isolate when used as a replacement protein source, including for use in new product development</w:t>
      </w:r>
      <w:r w:rsidR="006D0586">
        <w:t>,</w:t>
      </w:r>
      <w:r w:rsidRPr="005C0AE1">
        <w:t xml:space="preserve"> is technologically justified in the quantities and form proposed. It is suitable for addition at typical use levels up to 10% in a range of foods. </w:t>
      </w:r>
      <w:r w:rsidR="00E64DD0" w:rsidRPr="009E5C5B">
        <w:t xml:space="preserve">Modern cultivars of </w:t>
      </w:r>
      <w:r w:rsidRPr="009E5C5B">
        <w:rPr>
          <w:i/>
        </w:rPr>
        <w:t>Brassica</w:t>
      </w:r>
      <w:r w:rsidRPr="009E5C5B">
        <w:t xml:space="preserve"> species that rapeseed protein isolate is sourced from are naturally low in the anti-nutritional factors erucic acid and glucosinolates.</w:t>
      </w:r>
      <w:r w:rsidRPr="005C0AE1">
        <w:t xml:space="preserve"> For this reason the source</w:t>
      </w:r>
      <w:r w:rsidR="006D0586">
        <w:t>,</w:t>
      </w:r>
      <w:r w:rsidRPr="005C0AE1">
        <w:t xml:space="preserve"> as well as limits for erucic acid and glucosinolates</w:t>
      </w:r>
      <w:r w:rsidR="006D0586">
        <w:t>,</w:t>
      </w:r>
      <w:r w:rsidRPr="005C0AE1">
        <w:t xml:space="preserve"> are included in the proposed draft variation. </w:t>
      </w:r>
    </w:p>
    <w:p w14:paraId="76ECEC6A" w14:textId="77777777" w:rsidR="006C5A35" w:rsidRDefault="006C5A35" w:rsidP="006C5A35"/>
    <w:p w14:paraId="18DBA740" w14:textId="5B627D29" w:rsidR="006C5A35" w:rsidRDefault="006C5A35" w:rsidP="006C5A35">
      <w:r>
        <w:t>R</w:t>
      </w:r>
      <w:r w:rsidRPr="00123671">
        <w:t xml:space="preserve">apeseed </w:t>
      </w:r>
      <w:r w:rsidR="00B73360">
        <w:t xml:space="preserve">protein isolate </w:t>
      </w:r>
      <w:r>
        <w:t>contain</w:t>
      </w:r>
      <w:r w:rsidR="00B73360">
        <w:t>s</w:t>
      </w:r>
      <w:r>
        <w:t xml:space="preserve"> </w:t>
      </w:r>
      <w:r w:rsidR="00B73360">
        <w:t xml:space="preserve">mustard </w:t>
      </w:r>
      <w:r>
        <w:t>proteins</w:t>
      </w:r>
      <w:r w:rsidR="00B73360">
        <w:t>, and proteins</w:t>
      </w:r>
      <w:r>
        <w:t xml:space="preserve"> which </w:t>
      </w:r>
      <w:r w:rsidR="00B73360">
        <w:t xml:space="preserve">may </w:t>
      </w:r>
      <w:r>
        <w:t xml:space="preserve">cross-react with </w:t>
      </w:r>
      <w:r w:rsidR="00B73360">
        <w:t>related mustard species due to the high amino acid sequence similarity between the proteins</w:t>
      </w:r>
      <w:r>
        <w:t xml:space="preserve">. </w:t>
      </w:r>
      <w:r w:rsidR="00470C31">
        <w:t>This means that r</w:t>
      </w:r>
      <w:r>
        <w:t xml:space="preserve">apeseed </w:t>
      </w:r>
      <w:r w:rsidR="00B73360">
        <w:t>protein isolate</w:t>
      </w:r>
      <w:r w:rsidR="00D87CC8">
        <w:t xml:space="preserve"> may cause an allergic response in individuals with mustard allergy</w:t>
      </w:r>
      <w:r>
        <w:t xml:space="preserve">. </w:t>
      </w:r>
      <w:r w:rsidR="00422771">
        <w:t xml:space="preserve">Because of </w:t>
      </w:r>
      <w:r w:rsidR="00FD2664">
        <w:t>this risk</w:t>
      </w:r>
      <w:r w:rsidR="00422771">
        <w:t>,</w:t>
      </w:r>
      <w:r w:rsidR="00FD2664">
        <w:t xml:space="preserve"> </w:t>
      </w:r>
      <w:r>
        <w:t xml:space="preserve">FSANZ </w:t>
      </w:r>
      <w:r w:rsidR="00FD2664">
        <w:t>will</w:t>
      </w:r>
      <w:r>
        <w:t xml:space="preserve"> </w:t>
      </w:r>
      <w:r w:rsidR="00CC71AF">
        <w:t>delay the commenceme</w:t>
      </w:r>
      <w:r w:rsidR="006E6D0D">
        <w:t xml:space="preserve">nt date for the draft variation </w:t>
      </w:r>
      <w:r w:rsidR="00CC71AF">
        <w:t xml:space="preserve">and </w:t>
      </w:r>
      <w:r w:rsidR="00F61C01">
        <w:t xml:space="preserve">work with the </w:t>
      </w:r>
      <w:r>
        <w:t xml:space="preserve">Australasian Society of Clinical Immunology and Allergy </w:t>
      </w:r>
      <w:r w:rsidR="00F56F8A">
        <w:t xml:space="preserve">(ASCIA), </w:t>
      </w:r>
      <w:r>
        <w:t xml:space="preserve">allergy support organisations </w:t>
      </w:r>
      <w:r w:rsidR="00F56F8A">
        <w:t xml:space="preserve">and other expert bodies </w:t>
      </w:r>
      <w:r w:rsidR="00FD2664">
        <w:t>to</w:t>
      </w:r>
      <w:r w:rsidR="00F61C01">
        <w:t xml:space="preserve"> </w:t>
      </w:r>
      <w:r w:rsidR="002D7124">
        <w:t xml:space="preserve">raise awareness with </w:t>
      </w:r>
      <w:r w:rsidR="00F61C01">
        <w:t>consumers</w:t>
      </w:r>
      <w:r w:rsidR="002D7124">
        <w:t xml:space="preserve"> who have a mustard allergy</w:t>
      </w:r>
      <w:r w:rsidR="00F61C01">
        <w:t xml:space="preserve"> </w:t>
      </w:r>
      <w:r w:rsidR="00FD2664">
        <w:t>of</w:t>
      </w:r>
      <w:r>
        <w:t xml:space="preserve"> the potential for </w:t>
      </w:r>
      <w:r w:rsidR="00470C31">
        <w:t>an allergic response</w:t>
      </w:r>
      <w:r w:rsidR="00D87CC8">
        <w:t xml:space="preserve"> to rapeseed protein isolate</w:t>
      </w:r>
      <w:r w:rsidR="001A41ED">
        <w:t>.</w:t>
      </w:r>
    </w:p>
    <w:p w14:paraId="53276B92" w14:textId="77777777" w:rsidR="00D71E44" w:rsidRDefault="00D71E44" w:rsidP="006C5A35"/>
    <w:p w14:paraId="3DAC0AB5" w14:textId="7065C403" w:rsidR="006C5A35" w:rsidRDefault="006C5A35" w:rsidP="006C5A35">
      <w:r>
        <w:t xml:space="preserve">The microbiological assessment identified </w:t>
      </w:r>
      <w:r w:rsidR="00CD5FE9">
        <w:t xml:space="preserve">that there are adequate </w:t>
      </w:r>
      <w:r w:rsidR="002E76AF">
        <w:t>production</w:t>
      </w:r>
      <w:r w:rsidR="00856A31">
        <w:t xml:space="preserve"> </w:t>
      </w:r>
      <w:r w:rsidR="00CD5FE9">
        <w:t xml:space="preserve">control measures in place and concluded that there is </w:t>
      </w:r>
      <w:r>
        <w:t xml:space="preserve">a </w:t>
      </w:r>
      <w:r w:rsidR="009B42C1">
        <w:t xml:space="preserve">low </w:t>
      </w:r>
      <w:r>
        <w:t>risk in relation to the potential for microbiological contamination</w:t>
      </w:r>
      <w:r w:rsidR="009B42C1">
        <w:t xml:space="preserve"> by </w:t>
      </w:r>
      <w:r w:rsidR="009B42C1" w:rsidRPr="00F3485E">
        <w:rPr>
          <w:i/>
        </w:rPr>
        <w:t xml:space="preserve">Salmonella </w:t>
      </w:r>
      <w:r w:rsidR="009B42C1" w:rsidRPr="00267959">
        <w:t>sp</w:t>
      </w:r>
      <w:r w:rsidR="003300F9" w:rsidRPr="00267959">
        <w:t>ecies</w:t>
      </w:r>
      <w:r w:rsidR="003300F9">
        <w:rPr>
          <w:i/>
        </w:rPr>
        <w:t xml:space="preserve"> (Salmonella </w:t>
      </w:r>
      <w:r w:rsidR="003300F9" w:rsidRPr="00267959">
        <w:t>spp.</w:t>
      </w:r>
      <w:r w:rsidR="003300F9">
        <w:rPr>
          <w:i/>
        </w:rPr>
        <w:t>)</w:t>
      </w:r>
      <w:r w:rsidR="009B42C1" w:rsidRPr="00F3485E">
        <w:t xml:space="preserve"> and </w:t>
      </w:r>
      <w:r w:rsidR="009B42C1" w:rsidRPr="00F3485E">
        <w:rPr>
          <w:i/>
        </w:rPr>
        <w:t>B</w:t>
      </w:r>
      <w:r w:rsidR="009B42C1">
        <w:rPr>
          <w:i/>
        </w:rPr>
        <w:t>acillus</w:t>
      </w:r>
      <w:r w:rsidR="009B42C1" w:rsidRPr="00F3485E">
        <w:rPr>
          <w:i/>
        </w:rPr>
        <w:t xml:space="preserve"> cereus</w:t>
      </w:r>
      <w:r w:rsidR="009B42C1">
        <w:t xml:space="preserve"> </w:t>
      </w:r>
      <w:r w:rsidR="005F7E90">
        <w:t>(</w:t>
      </w:r>
      <w:r w:rsidR="005F7E90" w:rsidRPr="005F7E90">
        <w:rPr>
          <w:i/>
        </w:rPr>
        <w:t>B. cereus</w:t>
      </w:r>
      <w:r w:rsidR="005F7E90">
        <w:t xml:space="preserve">) </w:t>
      </w:r>
      <w:r w:rsidRPr="005F7E90">
        <w:t>within</w:t>
      </w:r>
      <w:r>
        <w:t xml:space="preserve"> the </w:t>
      </w:r>
      <w:r w:rsidRPr="00C26A88">
        <w:t>rapeseed protein isolate</w:t>
      </w:r>
      <w:r>
        <w:t xml:space="preserve">. </w:t>
      </w:r>
      <w:r w:rsidR="00F10F4D">
        <w:t>The</w:t>
      </w:r>
      <w:r w:rsidR="002668D4">
        <w:t xml:space="preserve"> proposed draft variation includes</w:t>
      </w:r>
      <w:r w:rsidR="00DD6071">
        <w:t xml:space="preserve"> microbiological controls, including those for</w:t>
      </w:r>
      <w:r w:rsidR="002668D4">
        <w:t xml:space="preserve"> </w:t>
      </w:r>
      <w:r w:rsidR="002668D4" w:rsidRPr="004C0CA7">
        <w:rPr>
          <w:i/>
        </w:rPr>
        <w:t>Salmonella spp.</w:t>
      </w:r>
      <w:r w:rsidR="00DD6071">
        <w:t xml:space="preserve"> </w:t>
      </w:r>
      <w:r w:rsidR="007A12F5">
        <w:t>to ensure the risk remains low.</w:t>
      </w:r>
    </w:p>
    <w:p w14:paraId="0C238E09" w14:textId="77777777" w:rsidR="006C5A35" w:rsidRDefault="006C5A35" w:rsidP="006C5A35">
      <w:pPr>
        <w:rPr>
          <w:lang w:bidi="ar-SA"/>
        </w:rPr>
      </w:pPr>
    </w:p>
    <w:p w14:paraId="4B0C9F4C" w14:textId="38563F71" w:rsidR="006C5A35" w:rsidRDefault="006C5A35" w:rsidP="006C5A35">
      <w:pPr>
        <w:rPr>
          <w:lang w:bidi="ar-SA"/>
        </w:rPr>
      </w:pPr>
      <w:r>
        <w:rPr>
          <w:lang w:bidi="ar-SA"/>
        </w:rPr>
        <w:t xml:space="preserve">Rapeseed protein isolate, when used as a protein source in foods at the proposed typical or maximum use levels, </w:t>
      </w:r>
      <w:r w:rsidRPr="00575C3B">
        <w:rPr>
          <w:lang w:bidi="ar-SA"/>
        </w:rPr>
        <w:t>does not raise nutritional concerns</w:t>
      </w:r>
      <w:r>
        <w:rPr>
          <w:lang w:bidi="ar-SA"/>
        </w:rPr>
        <w:t xml:space="preserve">. The protein quality of rapeseed protein isolate, as determined from its amino acid profile and digestibility, is comparable to that of the milk protein casein and is slightly higher than that of soy protein isolates. </w:t>
      </w:r>
    </w:p>
    <w:p w14:paraId="3E481102" w14:textId="77777777" w:rsidR="006C5A35" w:rsidRDefault="006C5A35" w:rsidP="006C5A35">
      <w:pPr>
        <w:rPr>
          <w:lang w:bidi="ar-SA"/>
        </w:rPr>
      </w:pPr>
    </w:p>
    <w:p w14:paraId="687A0604" w14:textId="2134E6D7" w:rsidR="006C5A35" w:rsidRDefault="006C5A35" w:rsidP="006C5A35">
      <w:r>
        <w:t>FSANZ has considered the potential impact of approving a draft variation to the Code and has concluded that the direct and indirect benefits that would arise from permitting rapeseed protein isolate most likely outweigh</w:t>
      </w:r>
      <w:r w:rsidR="0001046F">
        <w:t>s</w:t>
      </w:r>
      <w:r>
        <w:t xml:space="preserve"> the associated costs. </w:t>
      </w:r>
      <w:r w:rsidR="00B359F3" w:rsidRPr="00466829">
        <w:t>The Office of Best Practice Regulation (OBPR) advised FSANZ</w:t>
      </w:r>
      <w:r w:rsidR="00B359F3">
        <w:t xml:space="preserve"> that no </w:t>
      </w:r>
      <w:r w:rsidR="00B359F3" w:rsidRPr="00466829">
        <w:t>Regulation Impact Statement is needed in relation to the regulatory change proposed</w:t>
      </w:r>
      <w:r w:rsidR="00B359F3">
        <w:t xml:space="preserve"> </w:t>
      </w:r>
      <w:r w:rsidR="00B359F3" w:rsidRPr="00466829">
        <w:t xml:space="preserve">(OBPR correspondence dated </w:t>
      </w:r>
      <w:r w:rsidR="00B359F3">
        <w:t xml:space="preserve">16 October </w:t>
      </w:r>
      <w:r w:rsidR="00B359F3" w:rsidRPr="00466829">
        <w:t xml:space="preserve">2020 and OBPR ID 42490). </w:t>
      </w:r>
    </w:p>
    <w:p w14:paraId="1A7DF02C" w14:textId="77777777" w:rsidR="00B3270C" w:rsidRDefault="00B3270C" w:rsidP="006C5A35"/>
    <w:p w14:paraId="2C45AA96" w14:textId="6EDB6A65" w:rsidR="006C5A35" w:rsidRDefault="006C5A35" w:rsidP="006C5A35">
      <w:r>
        <w:t xml:space="preserve">FSANZ has therefore </w:t>
      </w:r>
      <w:r w:rsidR="0001046F">
        <w:t>approved</w:t>
      </w:r>
      <w:r>
        <w:t xml:space="preserve"> a draft variation</w:t>
      </w:r>
      <w:r w:rsidR="004011DE">
        <w:t xml:space="preserve"> </w:t>
      </w:r>
      <w:r w:rsidR="0001046F">
        <w:t xml:space="preserve">to the Code </w:t>
      </w:r>
      <w:r w:rsidR="00BB31EB" w:rsidRPr="006F3894">
        <w:t xml:space="preserve">with a delayed </w:t>
      </w:r>
      <w:r w:rsidR="00285837" w:rsidRPr="006F3894">
        <w:t xml:space="preserve">commencement </w:t>
      </w:r>
      <w:r w:rsidR="00BB31EB" w:rsidRPr="006F3894">
        <w:t xml:space="preserve">date </w:t>
      </w:r>
      <w:r w:rsidR="00F504E6">
        <w:t xml:space="preserve">of </w:t>
      </w:r>
      <w:r w:rsidR="00F504E6" w:rsidRPr="00E0219B">
        <w:t xml:space="preserve">30 June 2021 </w:t>
      </w:r>
      <w:r>
        <w:t xml:space="preserve">to permit the use of rapeseed protein isolate as a novel food, subject to specified conditions of use. Permission was not requested or given for use in </w:t>
      </w:r>
      <w:r>
        <w:rPr>
          <w:lang w:bidi="ar-SA"/>
        </w:rPr>
        <w:t xml:space="preserve">infant formula products (includes infant formula, follow-on formula and infant formula products for special dietary uses) </w:t>
      </w:r>
      <w:r w:rsidR="00AF1113">
        <w:rPr>
          <w:lang w:bidi="ar-SA"/>
        </w:rPr>
        <w:t xml:space="preserve">or </w:t>
      </w:r>
      <w:r>
        <w:rPr>
          <w:lang w:bidi="ar-SA"/>
        </w:rPr>
        <w:t>infant foods</w:t>
      </w:r>
      <w:r>
        <w:t>.</w:t>
      </w:r>
    </w:p>
    <w:p w14:paraId="66C5FAE9" w14:textId="5F7C756F" w:rsidR="007A53BF" w:rsidRPr="007A53BF" w:rsidRDefault="006C5A35" w:rsidP="00CE59AA">
      <w:pPr>
        <w:pStyle w:val="Heading1"/>
      </w:pPr>
      <w:r>
        <w:br w:type="page"/>
      </w:r>
      <w:bookmarkStart w:id="17" w:name="_Toc300933417"/>
      <w:bookmarkStart w:id="18" w:name="_Toc370223464"/>
      <w:bookmarkStart w:id="19" w:name="_Toc54180311"/>
      <w:bookmarkStart w:id="20" w:name="_Toc54176543"/>
      <w:bookmarkStart w:id="21" w:name="_Toc54176622"/>
      <w:bookmarkStart w:id="22" w:name="_Toc54706594"/>
      <w:bookmarkStart w:id="23" w:name="_Toc54708503"/>
      <w:bookmarkStart w:id="24" w:name="_Toc55480845"/>
      <w:bookmarkStart w:id="25" w:name="_Toc55570764"/>
      <w:bookmarkStart w:id="26" w:name="_Toc57980517"/>
      <w:r w:rsidR="007A53BF" w:rsidRPr="007A53BF">
        <w:t>1</w:t>
      </w:r>
      <w:r w:rsidR="007A53BF" w:rsidRPr="007A53BF">
        <w:tab/>
        <w:t>Introduction</w:t>
      </w:r>
      <w:bookmarkEnd w:id="17"/>
      <w:bookmarkEnd w:id="18"/>
      <w:bookmarkEnd w:id="19"/>
      <w:bookmarkEnd w:id="20"/>
      <w:bookmarkEnd w:id="21"/>
      <w:bookmarkEnd w:id="22"/>
      <w:bookmarkEnd w:id="23"/>
      <w:bookmarkEnd w:id="24"/>
      <w:bookmarkEnd w:id="25"/>
      <w:bookmarkEnd w:id="26"/>
    </w:p>
    <w:p w14:paraId="54379A87" w14:textId="55BC257E" w:rsidR="007A53BF" w:rsidRPr="000438EC" w:rsidRDefault="007A53BF" w:rsidP="00CE59AA">
      <w:pPr>
        <w:pStyle w:val="Heading2"/>
      </w:pPr>
      <w:bookmarkStart w:id="27" w:name="_Toc300761890"/>
      <w:bookmarkStart w:id="28" w:name="_Toc300933419"/>
      <w:bookmarkStart w:id="29" w:name="_Toc370223465"/>
      <w:bookmarkStart w:id="30" w:name="_Toc54180312"/>
      <w:bookmarkStart w:id="31" w:name="_Toc54176544"/>
      <w:bookmarkStart w:id="32" w:name="_Toc54176623"/>
      <w:bookmarkStart w:id="33" w:name="_Toc54706595"/>
      <w:bookmarkStart w:id="34" w:name="_Toc54708504"/>
      <w:bookmarkStart w:id="35" w:name="_Toc55480846"/>
      <w:bookmarkStart w:id="36" w:name="_Toc55570765"/>
      <w:bookmarkStart w:id="37" w:name="_Toc57980518"/>
      <w:r w:rsidRPr="007A53BF">
        <w:t>1.1</w:t>
      </w:r>
      <w:r w:rsidRPr="007A53BF">
        <w:tab/>
        <w:t>The Applicant</w:t>
      </w:r>
      <w:bookmarkEnd w:id="27"/>
      <w:bookmarkEnd w:id="28"/>
      <w:bookmarkEnd w:id="29"/>
      <w:bookmarkEnd w:id="30"/>
      <w:bookmarkEnd w:id="31"/>
      <w:bookmarkEnd w:id="32"/>
      <w:bookmarkEnd w:id="33"/>
      <w:bookmarkEnd w:id="34"/>
      <w:bookmarkEnd w:id="35"/>
      <w:bookmarkEnd w:id="36"/>
      <w:bookmarkEnd w:id="37"/>
    </w:p>
    <w:p w14:paraId="058B4D9B" w14:textId="1DB26BDE" w:rsidR="000179E1" w:rsidRPr="00DE5E85" w:rsidRDefault="000179E1" w:rsidP="000179E1">
      <w:r w:rsidRPr="005E38F4">
        <w:t>DSM Nutritional Products Asia Pacific</w:t>
      </w:r>
      <w:r w:rsidR="00151868">
        <w:t xml:space="preserve"> (DSM)</w:t>
      </w:r>
      <w:r w:rsidRPr="005E38F4">
        <w:t xml:space="preserve"> are a global company specialising in health, nutrition and materials. </w:t>
      </w:r>
      <w:r>
        <w:rPr>
          <w:lang w:val="en"/>
        </w:rPr>
        <w:t>Nutritional Products are part of the nutrition group of the company and produce essential nutrients and other ingredients for the feed, food, pharmaceutical and personal care industries.</w:t>
      </w:r>
    </w:p>
    <w:p w14:paraId="74F19653" w14:textId="143FAF8C" w:rsidR="007A53BF" w:rsidRPr="0009645E" w:rsidRDefault="007A53BF" w:rsidP="00CE59AA">
      <w:pPr>
        <w:pStyle w:val="Heading2"/>
      </w:pPr>
      <w:bookmarkStart w:id="38" w:name="_Toc300761891"/>
      <w:bookmarkStart w:id="39" w:name="_Toc300933420"/>
      <w:bookmarkStart w:id="40" w:name="_Toc370223466"/>
      <w:bookmarkStart w:id="41" w:name="_Toc54180313"/>
      <w:bookmarkStart w:id="42" w:name="_Toc54176545"/>
      <w:bookmarkStart w:id="43" w:name="_Toc54176624"/>
      <w:bookmarkStart w:id="44" w:name="_Toc54706596"/>
      <w:bookmarkStart w:id="45" w:name="_Toc54708505"/>
      <w:bookmarkStart w:id="46" w:name="_Toc55480847"/>
      <w:bookmarkStart w:id="47" w:name="_Toc55570766"/>
      <w:bookmarkStart w:id="48" w:name="_Toc57980519"/>
      <w:r w:rsidRPr="007A53BF">
        <w:t>1.2</w:t>
      </w:r>
      <w:r w:rsidRPr="007A53BF">
        <w:tab/>
        <w:t xml:space="preserve">The </w:t>
      </w:r>
      <w:r w:rsidRPr="006A5C3E">
        <w:t>Application</w:t>
      </w:r>
      <w:bookmarkEnd w:id="38"/>
      <w:bookmarkEnd w:id="39"/>
      <w:bookmarkEnd w:id="40"/>
      <w:bookmarkEnd w:id="41"/>
      <w:bookmarkEnd w:id="42"/>
      <w:bookmarkEnd w:id="43"/>
      <w:bookmarkEnd w:id="44"/>
      <w:bookmarkEnd w:id="45"/>
      <w:bookmarkEnd w:id="46"/>
      <w:bookmarkEnd w:id="47"/>
      <w:bookmarkEnd w:id="48"/>
    </w:p>
    <w:p w14:paraId="5A67CADD" w14:textId="2FB2F0F4" w:rsidR="000179E1" w:rsidRPr="0089001C" w:rsidRDefault="000179E1" w:rsidP="000179E1">
      <w:r w:rsidRPr="0089001C">
        <w:t xml:space="preserve">The purpose of the application is to amend </w:t>
      </w:r>
      <w:r w:rsidR="0001046F">
        <w:rPr>
          <w:lang w:eastAsia="en-AU" w:bidi="ar-SA"/>
        </w:rPr>
        <w:t xml:space="preserve">the </w:t>
      </w:r>
      <w:r w:rsidR="0001046F" w:rsidRPr="004E4594">
        <w:rPr>
          <w:i/>
          <w:lang w:bidi="ar-SA"/>
        </w:rPr>
        <w:t>Australia New Zealand Food Standards Code</w:t>
      </w:r>
      <w:r w:rsidR="0001046F" w:rsidRPr="00C70C12">
        <w:rPr>
          <w:lang w:bidi="ar-SA"/>
        </w:rPr>
        <w:t xml:space="preserve"> (</w:t>
      </w:r>
      <w:r w:rsidRPr="0089001C">
        <w:t>the Code</w:t>
      </w:r>
      <w:r w:rsidR="0001046F">
        <w:t>)</w:t>
      </w:r>
      <w:r w:rsidRPr="0089001C">
        <w:t xml:space="preserve"> to permit rapeseed protein isolate as a novel food. Rapeseed protein isolate is intended for use as a protein source in a range of food </w:t>
      </w:r>
      <w:r>
        <w:t xml:space="preserve">classes </w:t>
      </w:r>
      <w:r w:rsidRPr="0089001C">
        <w:rPr>
          <w:lang w:bidi="ar-SA"/>
        </w:rPr>
        <w:t xml:space="preserve">as a </w:t>
      </w:r>
      <w:r w:rsidRPr="001506C4">
        <w:rPr>
          <w:lang w:bidi="ar-SA"/>
        </w:rPr>
        <w:t>direct protein replacement</w:t>
      </w:r>
      <w:r w:rsidRPr="0089001C">
        <w:rPr>
          <w:lang w:bidi="ar-SA"/>
        </w:rPr>
        <w:t xml:space="preserve"> for</w:t>
      </w:r>
      <w:r w:rsidRPr="0089001C">
        <w:t xml:space="preserve"> other proteins derived from animal (e.g. whey) or plant (e.g. soy, pea) proteins.</w:t>
      </w:r>
      <w:r>
        <w:t xml:space="preserve"> </w:t>
      </w:r>
      <w:r>
        <w:rPr>
          <w:lang w:bidi="ar-SA"/>
        </w:rPr>
        <w:t>The applicant did not seek permission for use of rapeseed protein isolate in infant formula products (includes infant formula, follow-on formula and infant formula products for special dietary uses) and infant foods.</w:t>
      </w:r>
    </w:p>
    <w:p w14:paraId="0B4DC045" w14:textId="4FD17BDB" w:rsidR="000179E1" w:rsidRDefault="000179E1" w:rsidP="000179E1"/>
    <w:p w14:paraId="40D5E046" w14:textId="0A25C8EB" w:rsidR="000179E1" w:rsidRPr="00ED1AF6" w:rsidRDefault="000179E1" w:rsidP="000179E1">
      <w:r w:rsidRPr="0089001C">
        <w:t xml:space="preserve">Rapeseed protein isolate is </w:t>
      </w:r>
      <w:r>
        <w:t>derived via</w:t>
      </w:r>
      <w:r w:rsidRPr="0089001C">
        <w:t xml:space="preserve"> extraction from rapeseed </w:t>
      </w:r>
      <w:r>
        <w:t xml:space="preserve">press </w:t>
      </w:r>
      <w:r w:rsidRPr="0089001C">
        <w:t xml:space="preserve">cake, </w:t>
      </w:r>
      <w:r>
        <w:t>which is retained after</w:t>
      </w:r>
      <w:r w:rsidRPr="0089001C">
        <w:t xml:space="preserve"> oil </w:t>
      </w:r>
      <w:r>
        <w:t xml:space="preserve">pressing from the seeds of one of more of </w:t>
      </w:r>
      <w:r>
        <w:rPr>
          <w:i/>
        </w:rPr>
        <w:t>Brassica napus, Brassica rapa or Brassica juncea</w:t>
      </w:r>
      <w:r w:rsidRPr="0089001C">
        <w:t>. DSM’s r</w:t>
      </w:r>
      <w:r w:rsidRPr="0089001C">
        <w:rPr>
          <w:lang w:bidi="ar-SA"/>
        </w:rPr>
        <w:t xml:space="preserve">apeseed protein isolate is sourced from </w:t>
      </w:r>
      <w:r w:rsidR="000418B5" w:rsidRPr="009E5C5B">
        <w:rPr>
          <w:lang w:bidi="ar-SA"/>
        </w:rPr>
        <w:t xml:space="preserve">modern cultivars of </w:t>
      </w:r>
      <w:r w:rsidRPr="009E5C5B">
        <w:rPr>
          <w:i/>
          <w:lang w:bidi="ar-SA"/>
        </w:rPr>
        <w:t>Brassica</w:t>
      </w:r>
      <w:r w:rsidRPr="009E5C5B">
        <w:rPr>
          <w:lang w:bidi="ar-SA"/>
        </w:rPr>
        <w:t xml:space="preserve"> species lower in the anti-nutritional factors</w:t>
      </w:r>
      <w:r w:rsidR="00114352" w:rsidRPr="009E5C5B">
        <w:rPr>
          <w:lang w:bidi="ar-SA"/>
        </w:rPr>
        <w:t xml:space="preserve"> </w:t>
      </w:r>
      <w:r w:rsidRPr="009E5C5B">
        <w:rPr>
          <w:lang w:bidi="ar-SA"/>
        </w:rPr>
        <w:t>erucic acid and glucosinolates than</w:t>
      </w:r>
      <w:r w:rsidR="00471725" w:rsidRPr="009E5C5B">
        <w:rPr>
          <w:lang w:bidi="ar-SA"/>
        </w:rPr>
        <w:t xml:space="preserve"> in</w:t>
      </w:r>
      <w:r w:rsidRPr="009E5C5B">
        <w:rPr>
          <w:lang w:bidi="ar-SA"/>
        </w:rPr>
        <w:t xml:space="preserve"> traditional </w:t>
      </w:r>
      <w:r w:rsidRPr="009E5C5B">
        <w:rPr>
          <w:i/>
          <w:lang w:bidi="ar-SA"/>
        </w:rPr>
        <w:t>Brassica</w:t>
      </w:r>
      <w:r w:rsidRPr="009E5C5B">
        <w:rPr>
          <w:lang w:bidi="ar-SA"/>
        </w:rPr>
        <w:t xml:space="preserve"> varieties. </w:t>
      </w:r>
      <w:r w:rsidR="00471725" w:rsidRPr="009E5C5B">
        <w:rPr>
          <w:lang w:bidi="ar-SA"/>
        </w:rPr>
        <w:t>These a</w:t>
      </w:r>
      <w:r w:rsidRPr="009E5C5B">
        <w:rPr>
          <w:lang w:bidi="ar-SA"/>
        </w:rPr>
        <w:t>nti-nutritional factors are co</w:t>
      </w:r>
      <w:r w:rsidRPr="00395282">
        <w:rPr>
          <w:lang w:bidi="ar-SA"/>
        </w:rPr>
        <w:t xml:space="preserve">mponents present in </w:t>
      </w:r>
      <w:r>
        <w:rPr>
          <w:lang w:bidi="ar-SA"/>
        </w:rPr>
        <w:t>a food</w:t>
      </w:r>
      <w:r w:rsidRPr="00395282">
        <w:rPr>
          <w:lang w:bidi="ar-SA"/>
        </w:rPr>
        <w:t xml:space="preserve"> that </w:t>
      </w:r>
      <w:r>
        <w:rPr>
          <w:lang w:bidi="ar-SA"/>
        </w:rPr>
        <w:t xml:space="preserve">can </w:t>
      </w:r>
      <w:r w:rsidRPr="00395282">
        <w:rPr>
          <w:lang w:bidi="ar-SA"/>
        </w:rPr>
        <w:t>exert a negative impact on the nutritional quality of the protein</w:t>
      </w:r>
      <w:r>
        <w:rPr>
          <w:lang w:bidi="ar-SA"/>
        </w:rPr>
        <w:t>.</w:t>
      </w:r>
      <w:r w:rsidRPr="00395282">
        <w:rPr>
          <w:lang w:bidi="ar-SA"/>
        </w:rPr>
        <w:t xml:space="preserve"> </w:t>
      </w:r>
      <w:r w:rsidR="00F3738A" w:rsidRPr="0089001C">
        <w:rPr>
          <w:lang w:bidi="ar-SA"/>
        </w:rPr>
        <w:t>The manufacturing process is also designed to minimise these anti-nutritional factors.</w:t>
      </w:r>
      <w:r w:rsidR="00F3738A">
        <w:rPr>
          <w:lang w:bidi="ar-SA"/>
        </w:rPr>
        <w:t xml:space="preserve"> </w:t>
      </w:r>
      <w:r w:rsidR="00F3738A" w:rsidRPr="00F3738A">
        <w:rPr>
          <w:lang w:bidi="ar-SA"/>
        </w:rPr>
        <w:t xml:space="preserve">Although the common name for these low erucic acid </w:t>
      </w:r>
      <w:r w:rsidR="00006117">
        <w:rPr>
          <w:lang w:bidi="ar-SA"/>
        </w:rPr>
        <w:t>and glucosinolate</w:t>
      </w:r>
      <w:r w:rsidR="00F3738A" w:rsidRPr="00F3738A">
        <w:rPr>
          <w:lang w:bidi="ar-SA"/>
        </w:rPr>
        <w:t xml:space="preserve"> </w:t>
      </w:r>
      <w:r w:rsidR="00F3738A" w:rsidRPr="00006117">
        <w:rPr>
          <w:i/>
          <w:lang w:bidi="ar-SA"/>
        </w:rPr>
        <w:t>Brassica</w:t>
      </w:r>
      <w:r w:rsidR="00F3738A" w:rsidRPr="00F3738A">
        <w:rPr>
          <w:lang w:bidi="ar-SA"/>
        </w:rPr>
        <w:t xml:space="preserve"> </w:t>
      </w:r>
      <w:r w:rsidR="00006117">
        <w:rPr>
          <w:lang w:bidi="ar-SA"/>
        </w:rPr>
        <w:t>species</w:t>
      </w:r>
      <w:r w:rsidR="00F3738A" w:rsidRPr="00F3738A">
        <w:rPr>
          <w:lang w:bidi="ar-SA"/>
        </w:rPr>
        <w:t xml:space="preserve"> in </w:t>
      </w:r>
      <w:r w:rsidR="004D6B66">
        <w:rPr>
          <w:lang w:bidi="ar-SA"/>
        </w:rPr>
        <w:t>N</w:t>
      </w:r>
      <w:r w:rsidR="00006117">
        <w:rPr>
          <w:lang w:bidi="ar-SA"/>
        </w:rPr>
        <w:t>orth America and Australasia</w:t>
      </w:r>
      <w:r w:rsidR="00F3738A" w:rsidRPr="00F3738A">
        <w:rPr>
          <w:lang w:bidi="ar-SA"/>
        </w:rPr>
        <w:t xml:space="preserve"> is canola, the term rapeseed protein isolate is referred to throughout this document</w:t>
      </w:r>
      <w:r w:rsidR="00F3738A">
        <w:rPr>
          <w:lang w:bidi="ar-SA"/>
        </w:rPr>
        <w:t>.</w:t>
      </w:r>
      <w:r w:rsidR="00F3738A" w:rsidRPr="00F3738A">
        <w:rPr>
          <w:lang w:bidi="ar-SA"/>
        </w:rPr>
        <w:t xml:space="preserve"> </w:t>
      </w:r>
    </w:p>
    <w:p w14:paraId="6809A2A9" w14:textId="77777777" w:rsidR="000179E1" w:rsidRPr="0089001C" w:rsidRDefault="000179E1" w:rsidP="000179E1"/>
    <w:p w14:paraId="54B2274D" w14:textId="77777777" w:rsidR="000179E1" w:rsidRDefault="000179E1" w:rsidP="000179E1">
      <w:pPr>
        <w:rPr>
          <w:bCs/>
        </w:rPr>
      </w:pPr>
      <w:r>
        <w:rPr>
          <w:bCs/>
        </w:rPr>
        <w:t>The application stated that r</w:t>
      </w:r>
      <w:r w:rsidRPr="0089001C">
        <w:rPr>
          <w:bCs/>
        </w:rPr>
        <w:t xml:space="preserve">apeseed protein isolate has similar nutritional </w:t>
      </w:r>
      <w:r>
        <w:rPr>
          <w:bCs/>
        </w:rPr>
        <w:t>quality</w:t>
      </w:r>
      <w:r w:rsidRPr="0089001C">
        <w:rPr>
          <w:bCs/>
        </w:rPr>
        <w:t xml:space="preserve"> to dairy proteins</w:t>
      </w:r>
      <w:r>
        <w:rPr>
          <w:bCs/>
        </w:rPr>
        <w:t xml:space="preserve">, being </w:t>
      </w:r>
      <w:r>
        <w:t>slightly higher than that of soy protein isolates</w:t>
      </w:r>
      <w:r>
        <w:rPr>
          <w:bCs/>
        </w:rPr>
        <w:t xml:space="preserve">. It provides a </w:t>
      </w:r>
      <w:r w:rsidRPr="00E43450">
        <w:rPr>
          <w:bCs/>
        </w:rPr>
        <w:t>desirable sensory profile</w:t>
      </w:r>
      <w:r>
        <w:rPr>
          <w:bCs/>
        </w:rPr>
        <w:t xml:space="preserve"> when added to foods</w:t>
      </w:r>
      <w:r w:rsidRPr="00E43450">
        <w:rPr>
          <w:bCs/>
        </w:rPr>
        <w:t>. Rapeseed isolate’s hig</w:t>
      </w:r>
      <w:r w:rsidRPr="0089001C">
        <w:rPr>
          <w:bCs/>
        </w:rPr>
        <w:t xml:space="preserve">h protein content of at least 90% provides broad functionality in a range of foods, with </w:t>
      </w:r>
      <w:r>
        <w:rPr>
          <w:bCs/>
        </w:rPr>
        <w:t>typical use</w:t>
      </w:r>
      <w:r w:rsidRPr="0089001C">
        <w:rPr>
          <w:bCs/>
        </w:rPr>
        <w:t xml:space="preserve"> levels </w:t>
      </w:r>
      <w:r>
        <w:rPr>
          <w:bCs/>
        </w:rPr>
        <w:t>from</w:t>
      </w:r>
      <w:r w:rsidRPr="0089001C">
        <w:rPr>
          <w:bCs/>
        </w:rPr>
        <w:t xml:space="preserve"> </w:t>
      </w:r>
      <w:r>
        <w:rPr>
          <w:bCs/>
        </w:rPr>
        <w:t>2</w:t>
      </w:r>
      <w:r w:rsidRPr="0089001C">
        <w:rPr>
          <w:bCs/>
        </w:rPr>
        <w:t xml:space="preserve">% to </w:t>
      </w:r>
      <w:r>
        <w:rPr>
          <w:bCs/>
        </w:rPr>
        <w:t>10</w:t>
      </w:r>
      <w:r w:rsidRPr="0089001C">
        <w:rPr>
          <w:bCs/>
        </w:rPr>
        <w:t xml:space="preserve">%. </w:t>
      </w:r>
    </w:p>
    <w:p w14:paraId="519AA31E" w14:textId="77777777" w:rsidR="000179E1" w:rsidRDefault="000179E1" w:rsidP="000179E1">
      <w:pPr>
        <w:rPr>
          <w:bCs/>
        </w:rPr>
      </w:pPr>
    </w:p>
    <w:p w14:paraId="34709030" w14:textId="7898557F" w:rsidR="000179E1" w:rsidRDefault="000179E1" w:rsidP="000179E1">
      <w:pPr>
        <w:rPr>
          <w:bCs/>
        </w:rPr>
      </w:pPr>
      <w:r>
        <w:rPr>
          <w:bCs/>
        </w:rPr>
        <w:t>The proposed typical use levels i</w:t>
      </w:r>
      <w:r w:rsidRPr="0089001C">
        <w:rPr>
          <w:bCs/>
        </w:rPr>
        <w:t>nclude bakery products (</w:t>
      </w:r>
      <w:r>
        <w:rPr>
          <w:rFonts w:cs="Arial"/>
          <w:bCs/>
        </w:rPr>
        <w:t xml:space="preserve">≤ </w:t>
      </w:r>
      <w:r w:rsidRPr="0089001C">
        <w:rPr>
          <w:bCs/>
        </w:rPr>
        <w:t>5%), beverages, such as fruit juice and blends, soft drinks, formulated beverages, dairy and plant based milks</w:t>
      </w:r>
      <w:r>
        <w:rPr>
          <w:bCs/>
        </w:rPr>
        <w:t>,</w:t>
      </w:r>
      <w:r w:rsidRPr="0089001C">
        <w:rPr>
          <w:bCs/>
        </w:rPr>
        <w:t xml:space="preserve"> energy drinks and various dairy products (</w:t>
      </w:r>
      <w:r>
        <w:rPr>
          <w:rFonts w:cs="Arial"/>
          <w:bCs/>
        </w:rPr>
        <w:t xml:space="preserve">≤ </w:t>
      </w:r>
      <w:r w:rsidRPr="0089001C">
        <w:rPr>
          <w:bCs/>
        </w:rPr>
        <w:t xml:space="preserve">5%). It is </w:t>
      </w:r>
      <w:r>
        <w:rPr>
          <w:bCs/>
        </w:rPr>
        <w:t xml:space="preserve">also </w:t>
      </w:r>
      <w:r w:rsidRPr="0089001C">
        <w:rPr>
          <w:bCs/>
        </w:rPr>
        <w:t>suited to use in mixed foods such as ready to eat meals, soup, pasta</w:t>
      </w:r>
      <w:r>
        <w:rPr>
          <w:bCs/>
        </w:rPr>
        <w:t xml:space="preserve"> and extruded snacks including</w:t>
      </w:r>
      <w:r w:rsidRPr="0089001C">
        <w:rPr>
          <w:bCs/>
        </w:rPr>
        <w:t xml:space="preserve"> </w:t>
      </w:r>
      <w:r>
        <w:rPr>
          <w:bCs/>
        </w:rPr>
        <w:t xml:space="preserve">cookies, meat analogues </w:t>
      </w:r>
      <w:r w:rsidRPr="0089001C">
        <w:rPr>
          <w:bCs/>
        </w:rPr>
        <w:t>(</w:t>
      </w:r>
      <w:r>
        <w:rPr>
          <w:rFonts w:cs="Arial"/>
          <w:bCs/>
        </w:rPr>
        <w:t>≤</w:t>
      </w:r>
      <w:r w:rsidR="000438EC">
        <w:rPr>
          <w:rFonts w:cs="Arial"/>
          <w:bCs/>
        </w:rPr>
        <w:t> </w:t>
      </w:r>
      <w:r>
        <w:rPr>
          <w:bCs/>
        </w:rPr>
        <w:t>5</w:t>
      </w:r>
      <w:r w:rsidRPr="0089001C">
        <w:rPr>
          <w:bCs/>
        </w:rPr>
        <w:t>%)</w:t>
      </w:r>
      <w:r>
        <w:rPr>
          <w:bCs/>
        </w:rPr>
        <w:t xml:space="preserve"> </w:t>
      </w:r>
      <w:r w:rsidRPr="0089001C">
        <w:rPr>
          <w:bCs/>
        </w:rPr>
        <w:t xml:space="preserve">and protein based products such as energy bars, pasta, protein powders </w:t>
      </w:r>
      <w:r w:rsidR="0060774C">
        <w:rPr>
          <w:bCs/>
        </w:rPr>
        <w:t xml:space="preserve">and </w:t>
      </w:r>
      <w:r w:rsidRPr="0089001C">
        <w:rPr>
          <w:bCs/>
        </w:rPr>
        <w:t>beverages</w:t>
      </w:r>
      <w:r>
        <w:rPr>
          <w:bCs/>
        </w:rPr>
        <w:t xml:space="preserve"> </w:t>
      </w:r>
      <w:r w:rsidRPr="0089001C">
        <w:rPr>
          <w:bCs/>
        </w:rPr>
        <w:t>(</w:t>
      </w:r>
      <w:r>
        <w:rPr>
          <w:rFonts w:cs="Arial"/>
          <w:bCs/>
        </w:rPr>
        <w:t>≤</w:t>
      </w:r>
      <w:r w:rsidR="000438EC">
        <w:t> </w:t>
      </w:r>
      <w:r>
        <w:rPr>
          <w:bCs/>
        </w:rPr>
        <w:t>10</w:t>
      </w:r>
      <w:r w:rsidRPr="0089001C">
        <w:rPr>
          <w:bCs/>
        </w:rPr>
        <w:t>%).</w:t>
      </w:r>
    </w:p>
    <w:p w14:paraId="353DE6BE" w14:textId="245DBDC3" w:rsidR="00BB31EB" w:rsidRDefault="00BB31EB" w:rsidP="000179E1">
      <w:pPr>
        <w:rPr>
          <w:bCs/>
        </w:rPr>
      </w:pPr>
    </w:p>
    <w:p w14:paraId="3B459F35" w14:textId="363835ED" w:rsidR="00BB31EB" w:rsidRPr="0089001C" w:rsidRDefault="00BB31EB" w:rsidP="000179E1">
      <w:pPr>
        <w:rPr>
          <w:bCs/>
        </w:rPr>
      </w:pPr>
      <w:r>
        <w:t xml:space="preserve">Rapeseed protein isolate has not yet been produced commercially for use in food as at 2016 (Campbell, 2016). To FSANZ’s knowledge this is still the case despite international regulatory permissions </w:t>
      </w:r>
      <w:r w:rsidR="00481778">
        <w:t xml:space="preserve">for its use in food </w:t>
      </w:r>
      <w:r w:rsidR="00B57E8C">
        <w:t xml:space="preserve">being approved </w:t>
      </w:r>
      <w:r>
        <w:t xml:space="preserve">since 2010. Therefore there was no </w:t>
      </w:r>
      <w:r w:rsidR="00481778">
        <w:t>information</w:t>
      </w:r>
      <w:r w:rsidR="00B57E8C">
        <w:t xml:space="preserve"> available for the purpose of this assessment</w:t>
      </w:r>
      <w:r w:rsidR="00481778">
        <w:t xml:space="preserve"> </w:t>
      </w:r>
      <w:r>
        <w:t xml:space="preserve">on its </w:t>
      </w:r>
      <w:r w:rsidR="0077563A">
        <w:t xml:space="preserve">actual </w:t>
      </w:r>
      <w:r>
        <w:t xml:space="preserve">use and levels in food, market uptake or </w:t>
      </w:r>
      <w:r w:rsidR="00B57E8C">
        <w:t xml:space="preserve">market </w:t>
      </w:r>
      <w:r>
        <w:t>share</w:t>
      </w:r>
      <w:r w:rsidR="00B57E8C">
        <w:t>,</w:t>
      </w:r>
      <w:r>
        <w:t xml:space="preserve"> </w:t>
      </w:r>
      <w:r w:rsidR="00B57E8C">
        <w:t>or on</w:t>
      </w:r>
      <w:r>
        <w:t xml:space="preserve"> any changes in mustard allergy prevalence</w:t>
      </w:r>
      <w:r w:rsidR="00C7310E">
        <w:t>.</w:t>
      </w:r>
    </w:p>
    <w:p w14:paraId="7320F70B" w14:textId="66A39DD6" w:rsidR="007A53BF" w:rsidRPr="000438EC" w:rsidRDefault="007A53BF" w:rsidP="007A53BF"/>
    <w:p w14:paraId="52B25BCE" w14:textId="7603B830" w:rsidR="007A53BF" w:rsidRDefault="007A53BF" w:rsidP="00CE59AA">
      <w:pPr>
        <w:pStyle w:val="Heading2"/>
      </w:pPr>
      <w:bookmarkStart w:id="49" w:name="_Toc300761892"/>
      <w:bookmarkStart w:id="50" w:name="_Toc300933421"/>
      <w:bookmarkStart w:id="51" w:name="_Toc370223467"/>
      <w:bookmarkStart w:id="52" w:name="_Toc54180314"/>
      <w:bookmarkStart w:id="53" w:name="_Toc54176546"/>
      <w:bookmarkStart w:id="54" w:name="_Toc54176625"/>
      <w:bookmarkStart w:id="55" w:name="_Toc54706597"/>
      <w:bookmarkStart w:id="56" w:name="_Toc54708506"/>
      <w:bookmarkStart w:id="57" w:name="_Toc55480848"/>
      <w:bookmarkStart w:id="58" w:name="_Toc55570767"/>
      <w:bookmarkStart w:id="59" w:name="_Toc57980520"/>
      <w:r w:rsidRPr="007A53BF">
        <w:t>1.3</w:t>
      </w:r>
      <w:r w:rsidRPr="007A53BF">
        <w:tab/>
        <w:t xml:space="preserve">The current </w:t>
      </w:r>
      <w:bookmarkEnd w:id="49"/>
      <w:bookmarkEnd w:id="50"/>
      <w:bookmarkEnd w:id="51"/>
      <w:r w:rsidR="0009645E">
        <w:t>Code requirements</w:t>
      </w:r>
      <w:bookmarkEnd w:id="52"/>
      <w:bookmarkEnd w:id="53"/>
      <w:bookmarkEnd w:id="54"/>
      <w:bookmarkEnd w:id="55"/>
      <w:bookmarkEnd w:id="56"/>
      <w:bookmarkEnd w:id="57"/>
      <w:bookmarkEnd w:id="58"/>
      <w:bookmarkEnd w:id="59"/>
    </w:p>
    <w:p w14:paraId="31D61FAB" w14:textId="77777777" w:rsidR="00BF0E98" w:rsidRDefault="00BF0E98" w:rsidP="00BF0E98">
      <w:pPr>
        <w:rPr>
          <w:lang w:bidi="ar-SA"/>
        </w:rPr>
      </w:pPr>
      <w:r>
        <w:rPr>
          <w:lang w:bidi="ar-SA"/>
        </w:rPr>
        <w:t>Rapeseed protein isolate is not currently permitted as a novel food. FSANZ’s Advisory Committee on Novel Foods provided a view in May 2017 that rapeseed protein isolate was a non-traditional and novel food (FSANZ, 2017).</w:t>
      </w:r>
    </w:p>
    <w:p w14:paraId="7E89BAB5" w14:textId="77777777" w:rsidR="00BF0E98" w:rsidRDefault="00BF0E98" w:rsidP="00BF0E98">
      <w:pPr>
        <w:rPr>
          <w:lang w:bidi="ar-SA"/>
        </w:rPr>
      </w:pPr>
    </w:p>
    <w:p w14:paraId="04CCBEEC" w14:textId="6D514F8F" w:rsidR="00BF0E98" w:rsidRDefault="00BF0E98" w:rsidP="00BF0E98">
      <w:pPr>
        <w:rPr>
          <w:lang w:bidi="ar-SA"/>
        </w:rPr>
      </w:pPr>
      <w:r>
        <w:rPr>
          <w:lang w:bidi="ar-SA"/>
        </w:rPr>
        <w:t xml:space="preserve">Australia and New Zealand food laws require that food for sale must comply with the Code requirements listed in sections 1.3.1 </w:t>
      </w:r>
      <w:r w:rsidR="00B60303">
        <w:rPr>
          <w:lang w:bidi="ar-SA"/>
        </w:rPr>
        <w:t>to</w:t>
      </w:r>
      <w:r>
        <w:rPr>
          <w:lang w:bidi="ar-SA"/>
        </w:rPr>
        <w:t xml:space="preserve"> 1.3.4 of this report.</w:t>
      </w:r>
    </w:p>
    <w:p w14:paraId="3DC51F4E" w14:textId="52A59160" w:rsidR="00BF0E98" w:rsidRDefault="00BF0E98" w:rsidP="00BF0E98">
      <w:pPr>
        <w:pStyle w:val="Heading3"/>
      </w:pPr>
      <w:bookmarkStart w:id="60" w:name="_Toc45633420"/>
      <w:bookmarkStart w:id="61" w:name="_Toc54180315"/>
      <w:bookmarkStart w:id="62" w:name="_Toc54176547"/>
      <w:bookmarkStart w:id="63" w:name="_Toc54176626"/>
      <w:bookmarkStart w:id="64" w:name="_Toc54706598"/>
      <w:bookmarkStart w:id="65" w:name="_Toc54708507"/>
      <w:bookmarkStart w:id="66" w:name="_Toc55480849"/>
      <w:bookmarkStart w:id="67" w:name="_Toc55570768"/>
      <w:bookmarkStart w:id="68" w:name="_Toc57980521"/>
      <w:r>
        <w:t>1.3.1</w:t>
      </w:r>
      <w:r w:rsidR="002E5CF4">
        <w:tab/>
      </w:r>
      <w:r>
        <w:t>Novel food permission</w:t>
      </w:r>
      <w:bookmarkEnd w:id="60"/>
      <w:bookmarkEnd w:id="61"/>
      <w:bookmarkEnd w:id="62"/>
      <w:bookmarkEnd w:id="63"/>
      <w:bookmarkEnd w:id="64"/>
      <w:bookmarkEnd w:id="65"/>
      <w:bookmarkEnd w:id="66"/>
      <w:bookmarkEnd w:id="67"/>
      <w:bookmarkEnd w:id="68"/>
    </w:p>
    <w:p w14:paraId="4E4EB652" w14:textId="20CB77E8" w:rsidR="00BF0E98" w:rsidRPr="00760609" w:rsidRDefault="00BF0E98" w:rsidP="00BF0E98">
      <w:pPr>
        <w:rPr>
          <w:lang w:eastAsia="en-AU" w:bidi="ar-SA"/>
        </w:rPr>
      </w:pPr>
      <w:r w:rsidRPr="00760609">
        <w:rPr>
          <w:lang w:eastAsia="en-AU" w:bidi="ar-SA"/>
        </w:rPr>
        <w:t>Section 1.5.1</w:t>
      </w:r>
      <w:r w:rsidR="009A5A0B">
        <w:rPr>
          <w:lang w:eastAsia="en-AU" w:bidi="ar-SA"/>
        </w:rPr>
        <w:t>—</w:t>
      </w:r>
      <w:r w:rsidRPr="00760609">
        <w:rPr>
          <w:lang w:eastAsia="en-AU" w:bidi="ar-SA"/>
        </w:rPr>
        <w:t xml:space="preserve">2 </w:t>
      </w:r>
      <w:r w:rsidR="00B60303">
        <w:rPr>
          <w:lang w:eastAsia="en-AU" w:bidi="ar-SA"/>
        </w:rPr>
        <w:t xml:space="preserve">of the Code </w:t>
      </w:r>
      <w:r w:rsidRPr="00760609">
        <w:rPr>
          <w:lang w:eastAsia="en-AU" w:bidi="ar-SA"/>
        </w:rPr>
        <w:t>provides a definition for novel food and matters that the assessme</w:t>
      </w:r>
      <w:r>
        <w:rPr>
          <w:lang w:eastAsia="en-AU" w:bidi="ar-SA"/>
        </w:rPr>
        <w:t>nt process must give regard to.</w:t>
      </w:r>
    </w:p>
    <w:p w14:paraId="3CB55077" w14:textId="77777777" w:rsidR="00BF0E98" w:rsidRPr="00760609" w:rsidRDefault="00BF0E98" w:rsidP="00BF0E98">
      <w:pPr>
        <w:rPr>
          <w:lang w:eastAsia="en-AU" w:bidi="ar-SA"/>
        </w:rPr>
      </w:pPr>
    </w:p>
    <w:p w14:paraId="12DCB58F" w14:textId="6091AC16" w:rsidR="00BF0E98" w:rsidRPr="00760609" w:rsidRDefault="00BF0E98" w:rsidP="00BF0E98">
      <w:pPr>
        <w:rPr>
          <w:lang w:eastAsia="en-AU" w:bidi="ar-SA"/>
        </w:rPr>
      </w:pPr>
      <w:r w:rsidRPr="00760609">
        <w:rPr>
          <w:lang w:eastAsia="en-AU" w:bidi="ar-SA"/>
        </w:rPr>
        <w:t>Section 1.5.1</w:t>
      </w:r>
      <w:r w:rsidR="009A5A0B">
        <w:rPr>
          <w:lang w:eastAsia="en-AU" w:bidi="ar-SA"/>
        </w:rPr>
        <w:t>—</w:t>
      </w:r>
      <w:r w:rsidRPr="00760609">
        <w:rPr>
          <w:lang w:eastAsia="en-AU" w:bidi="ar-SA"/>
        </w:rPr>
        <w:t xml:space="preserve">3 </w:t>
      </w:r>
      <w:r w:rsidR="00267959">
        <w:rPr>
          <w:lang w:eastAsia="en-AU" w:bidi="ar-SA"/>
        </w:rPr>
        <w:t xml:space="preserve">permits a food offered for retail sale to consist of, or have as an ingredient, </w:t>
      </w:r>
      <w:r w:rsidRPr="00760609">
        <w:rPr>
          <w:lang w:eastAsia="en-AU" w:bidi="ar-SA"/>
        </w:rPr>
        <w:t>a novel food</w:t>
      </w:r>
      <w:r w:rsidR="00267959">
        <w:rPr>
          <w:lang w:eastAsia="en-AU" w:bidi="ar-SA"/>
        </w:rPr>
        <w:t>, if the novel food is listed in the table to</w:t>
      </w:r>
      <w:r w:rsidRPr="00760609">
        <w:rPr>
          <w:lang w:eastAsia="en-AU" w:bidi="ar-SA"/>
        </w:rPr>
        <w:t xml:space="preserve"> section S25</w:t>
      </w:r>
      <w:r w:rsidR="004254AF">
        <w:rPr>
          <w:lang w:eastAsia="en-AU" w:bidi="ar-SA"/>
        </w:rPr>
        <w:t>—</w:t>
      </w:r>
      <w:r w:rsidRPr="00760609">
        <w:rPr>
          <w:lang w:eastAsia="en-AU" w:bidi="ar-SA"/>
        </w:rPr>
        <w:t>2</w:t>
      </w:r>
      <w:r w:rsidR="00267959">
        <w:rPr>
          <w:lang w:eastAsia="en-AU" w:bidi="ar-SA"/>
        </w:rPr>
        <w:t xml:space="preserve"> and any conditions of use specified in the table are complied with</w:t>
      </w:r>
      <w:r w:rsidRPr="00760609">
        <w:rPr>
          <w:lang w:eastAsia="en-AU" w:bidi="ar-SA"/>
        </w:rPr>
        <w:t>.</w:t>
      </w:r>
    </w:p>
    <w:p w14:paraId="382DD7A3" w14:textId="77777777" w:rsidR="00BF0E98" w:rsidRPr="00760609" w:rsidRDefault="00BF0E98" w:rsidP="00BF0E98">
      <w:pPr>
        <w:rPr>
          <w:lang w:eastAsia="en-AU" w:bidi="ar-SA"/>
        </w:rPr>
      </w:pPr>
    </w:p>
    <w:p w14:paraId="51B653E4" w14:textId="0EB2BA28" w:rsidR="00BF0E98" w:rsidRPr="00760609" w:rsidRDefault="00BF0E98" w:rsidP="00BF0E98">
      <w:pPr>
        <w:rPr>
          <w:lang w:eastAsia="en-AU" w:bidi="ar-SA"/>
        </w:rPr>
      </w:pPr>
      <w:r w:rsidRPr="00760609">
        <w:rPr>
          <w:lang w:eastAsia="en-AU" w:bidi="ar-SA"/>
        </w:rPr>
        <w:t xml:space="preserve">The table to </w:t>
      </w:r>
      <w:r w:rsidR="009A5A0B">
        <w:rPr>
          <w:lang w:eastAsia="en-AU" w:bidi="ar-SA"/>
        </w:rPr>
        <w:t>section</w:t>
      </w:r>
      <w:r w:rsidRPr="00760609">
        <w:rPr>
          <w:lang w:eastAsia="en-AU" w:bidi="ar-SA"/>
        </w:rPr>
        <w:t xml:space="preserve"> </w:t>
      </w:r>
      <w:r w:rsidR="009A5A0B">
        <w:rPr>
          <w:lang w:eastAsia="en-AU" w:bidi="ar-SA"/>
        </w:rPr>
        <w:t>S</w:t>
      </w:r>
      <w:r w:rsidRPr="00760609">
        <w:rPr>
          <w:lang w:eastAsia="en-AU" w:bidi="ar-SA"/>
        </w:rPr>
        <w:t>25</w:t>
      </w:r>
      <w:r w:rsidR="009A5A0B">
        <w:rPr>
          <w:lang w:eastAsia="en-AU" w:bidi="ar-SA"/>
        </w:rPr>
        <w:t>—</w:t>
      </w:r>
      <w:r w:rsidRPr="00760609">
        <w:rPr>
          <w:lang w:eastAsia="en-AU" w:bidi="ar-SA"/>
        </w:rPr>
        <w:t xml:space="preserve">2 </w:t>
      </w:r>
      <w:r>
        <w:rPr>
          <w:lang w:eastAsia="en-AU" w:bidi="ar-SA"/>
        </w:rPr>
        <w:t>(</w:t>
      </w:r>
      <w:r w:rsidRPr="00760609">
        <w:rPr>
          <w:lang w:eastAsia="en-AU" w:bidi="ar-SA"/>
        </w:rPr>
        <w:t>sale of novel foods</w:t>
      </w:r>
      <w:r>
        <w:rPr>
          <w:lang w:eastAsia="en-AU" w:bidi="ar-SA"/>
        </w:rPr>
        <w:t>)</w:t>
      </w:r>
      <w:r w:rsidRPr="00760609">
        <w:rPr>
          <w:lang w:eastAsia="en-AU" w:bidi="ar-SA"/>
        </w:rPr>
        <w:t xml:space="preserve"> lists permitted novel foods together with </w:t>
      </w:r>
      <w:r w:rsidR="00260A10">
        <w:rPr>
          <w:lang w:eastAsia="en-AU" w:bidi="ar-SA"/>
        </w:rPr>
        <w:t xml:space="preserve">their </w:t>
      </w:r>
      <w:r w:rsidRPr="00760609">
        <w:rPr>
          <w:lang w:eastAsia="en-AU" w:bidi="ar-SA"/>
        </w:rPr>
        <w:t xml:space="preserve">conditions for use including use levels, restrictions </w:t>
      </w:r>
      <w:r w:rsidR="009A5A0B">
        <w:rPr>
          <w:lang w:eastAsia="en-AU" w:bidi="ar-SA"/>
        </w:rPr>
        <w:t>on</w:t>
      </w:r>
      <w:r w:rsidR="009A5A0B" w:rsidRPr="00760609">
        <w:rPr>
          <w:lang w:eastAsia="en-AU" w:bidi="ar-SA"/>
        </w:rPr>
        <w:t xml:space="preserve"> </w:t>
      </w:r>
      <w:r w:rsidRPr="00760609">
        <w:rPr>
          <w:lang w:eastAsia="en-AU" w:bidi="ar-SA"/>
        </w:rPr>
        <w:t>use and labelling</w:t>
      </w:r>
      <w:r w:rsidR="00260A10">
        <w:rPr>
          <w:lang w:eastAsia="en-AU" w:bidi="ar-SA"/>
        </w:rPr>
        <w:t xml:space="preserve"> requirements</w:t>
      </w:r>
      <w:r w:rsidRPr="00760609">
        <w:rPr>
          <w:lang w:eastAsia="en-AU" w:bidi="ar-SA"/>
        </w:rPr>
        <w:t>.</w:t>
      </w:r>
    </w:p>
    <w:p w14:paraId="5ABD3D33" w14:textId="6FC20279" w:rsidR="00BF0E98" w:rsidRDefault="00BF0E98" w:rsidP="00BF0E98">
      <w:pPr>
        <w:pStyle w:val="Heading3"/>
      </w:pPr>
      <w:bookmarkStart w:id="69" w:name="_Toc45633421"/>
      <w:bookmarkStart w:id="70" w:name="_Toc54180316"/>
      <w:bookmarkStart w:id="71" w:name="_Toc54176548"/>
      <w:bookmarkStart w:id="72" w:name="_Toc54176627"/>
      <w:bookmarkStart w:id="73" w:name="_Toc54706599"/>
      <w:bookmarkStart w:id="74" w:name="_Toc54708508"/>
      <w:bookmarkStart w:id="75" w:name="_Toc55480850"/>
      <w:bookmarkStart w:id="76" w:name="_Toc55570769"/>
      <w:bookmarkStart w:id="77" w:name="_Toc57980522"/>
      <w:r>
        <w:t xml:space="preserve">1.3.2 </w:t>
      </w:r>
      <w:r w:rsidR="00177D17">
        <w:tab/>
      </w:r>
      <w:r>
        <w:t>Identity and purity requirements</w:t>
      </w:r>
      <w:bookmarkEnd w:id="69"/>
      <w:bookmarkEnd w:id="70"/>
      <w:bookmarkEnd w:id="71"/>
      <w:bookmarkEnd w:id="72"/>
      <w:bookmarkEnd w:id="73"/>
      <w:bookmarkEnd w:id="74"/>
      <w:bookmarkEnd w:id="75"/>
      <w:bookmarkEnd w:id="76"/>
      <w:bookmarkEnd w:id="77"/>
    </w:p>
    <w:p w14:paraId="28E1B288" w14:textId="41613600" w:rsidR="00BF0E98" w:rsidRPr="00131C66" w:rsidRDefault="00BF0E98" w:rsidP="00BF0E98">
      <w:pPr>
        <w:rPr>
          <w:lang w:eastAsia="en-AU" w:bidi="ar-SA"/>
        </w:rPr>
      </w:pPr>
      <w:r w:rsidRPr="00760609">
        <w:rPr>
          <w:lang w:eastAsia="en-AU" w:bidi="ar-SA"/>
        </w:rPr>
        <w:t>Novel foods permitted by section</w:t>
      </w:r>
      <w:r w:rsidR="009A5A0B">
        <w:rPr>
          <w:lang w:eastAsia="en-AU" w:bidi="ar-SA"/>
        </w:rPr>
        <w:t>s</w:t>
      </w:r>
      <w:r w:rsidRPr="00760609">
        <w:rPr>
          <w:lang w:eastAsia="en-AU" w:bidi="ar-SA"/>
        </w:rPr>
        <w:t xml:space="preserve"> 1.5.1</w:t>
      </w:r>
      <w:r w:rsidR="009A5A0B">
        <w:rPr>
          <w:lang w:eastAsia="en-AU" w:bidi="ar-SA"/>
        </w:rPr>
        <w:t>—</w:t>
      </w:r>
      <w:r w:rsidRPr="00760609">
        <w:rPr>
          <w:lang w:eastAsia="en-AU" w:bidi="ar-SA"/>
        </w:rPr>
        <w:t>3 and S25</w:t>
      </w:r>
      <w:r w:rsidR="009A5A0B">
        <w:rPr>
          <w:lang w:eastAsia="en-AU" w:bidi="ar-SA"/>
        </w:rPr>
        <w:t>—</w:t>
      </w:r>
      <w:r w:rsidRPr="00760609">
        <w:rPr>
          <w:lang w:eastAsia="en-AU" w:bidi="ar-SA"/>
        </w:rPr>
        <w:t xml:space="preserve">2 must also meet any relevant identity and purity specifications set out in section </w:t>
      </w:r>
      <w:r>
        <w:rPr>
          <w:lang w:eastAsia="en-AU" w:bidi="ar-SA"/>
        </w:rPr>
        <w:t>S</w:t>
      </w:r>
      <w:r w:rsidRPr="00760609">
        <w:rPr>
          <w:lang w:eastAsia="en-AU" w:bidi="ar-SA"/>
        </w:rPr>
        <w:t>3</w:t>
      </w:r>
      <w:r w:rsidR="009A5A0B">
        <w:rPr>
          <w:lang w:eastAsia="en-AU" w:bidi="ar-SA"/>
        </w:rPr>
        <w:t>—</w:t>
      </w:r>
      <w:r w:rsidRPr="00760609">
        <w:rPr>
          <w:lang w:eastAsia="en-AU" w:bidi="ar-SA"/>
        </w:rPr>
        <w:t>2</w:t>
      </w:r>
      <w:r w:rsidR="00267959">
        <w:rPr>
          <w:lang w:eastAsia="en-AU" w:bidi="ar-SA"/>
        </w:rPr>
        <w:t xml:space="preserve"> and section 1.1.1—15</w:t>
      </w:r>
      <w:r w:rsidRPr="00760609">
        <w:rPr>
          <w:lang w:eastAsia="en-AU" w:bidi="ar-SA"/>
        </w:rPr>
        <w:t xml:space="preserve">. </w:t>
      </w:r>
      <w:r w:rsidRPr="00131C66">
        <w:rPr>
          <w:lang w:eastAsia="en-AU" w:bidi="ar-SA"/>
        </w:rPr>
        <w:t>Section S3</w:t>
      </w:r>
      <w:r w:rsidR="009A5A0B">
        <w:rPr>
          <w:lang w:eastAsia="en-AU" w:bidi="ar-SA"/>
        </w:rPr>
        <w:t>—</w:t>
      </w:r>
      <w:r w:rsidRPr="00131C66">
        <w:rPr>
          <w:lang w:eastAsia="en-AU" w:bidi="ar-SA"/>
        </w:rPr>
        <w:t>2(1)(a) and the table to section S3</w:t>
      </w:r>
      <w:r w:rsidR="009A5A0B">
        <w:rPr>
          <w:lang w:eastAsia="en-AU" w:bidi="ar-SA"/>
        </w:rPr>
        <w:t>—</w:t>
      </w:r>
      <w:r w:rsidRPr="00131C66">
        <w:rPr>
          <w:lang w:eastAsia="en-AU" w:bidi="ar-SA"/>
        </w:rPr>
        <w:t>2 includes a list of substances and provisions.</w:t>
      </w:r>
    </w:p>
    <w:p w14:paraId="758ADF8C" w14:textId="2D8A26A7" w:rsidR="00BF0E98" w:rsidRDefault="00BF0E98" w:rsidP="00BF0E98">
      <w:pPr>
        <w:pStyle w:val="Heading3"/>
      </w:pPr>
      <w:bookmarkStart w:id="78" w:name="_Toc45633422"/>
      <w:bookmarkStart w:id="79" w:name="_Toc54180317"/>
      <w:bookmarkStart w:id="80" w:name="_Toc54176549"/>
      <w:bookmarkStart w:id="81" w:name="_Toc54176628"/>
      <w:bookmarkStart w:id="82" w:name="_Toc54706600"/>
      <w:bookmarkStart w:id="83" w:name="_Toc54708509"/>
      <w:bookmarkStart w:id="84" w:name="_Toc55480851"/>
      <w:bookmarkStart w:id="85" w:name="_Toc55570770"/>
      <w:bookmarkStart w:id="86" w:name="_Toc57980523"/>
      <w:r>
        <w:t>1.3.3</w:t>
      </w:r>
      <w:r w:rsidR="00177D17">
        <w:tab/>
      </w:r>
      <w:r>
        <w:t xml:space="preserve"> Contaminant and natural toxicant requirements</w:t>
      </w:r>
      <w:bookmarkEnd w:id="78"/>
      <w:bookmarkEnd w:id="79"/>
      <w:bookmarkEnd w:id="80"/>
      <w:bookmarkEnd w:id="81"/>
      <w:bookmarkEnd w:id="82"/>
      <w:bookmarkEnd w:id="83"/>
      <w:bookmarkEnd w:id="84"/>
      <w:bookmarkEnd w:id="85"/>
      <w:bookmarkEnd w:id="86"/>
    </w:p>
    <w:p w14:paraId="6BAEFD63" w14:textId="67E5B73A" w:rsidR="00BF0E98" w:rsidRDefault="00BF0E98" w:rsidP="00BF0E98">
      <w:pPr>
        <w:rPr>
          <w:lang w:eastAsia="en-AU" w:bidi="ar-SA"/>
        </w:rPr>
      </w:pPr>
      <w:r>
        <w:rPr>
          <w:lang w:eastAsia="en-AU" w:bidi="ar-SA"/>
        </w:rPr>
        <w:t>The table to subsection S19</w:t>
      </w:r>
      <w:r w:rsidR="009A5A0B">
        <w:rPr>
          <w:lang w:eastAsia="en-AU" w:bidi="ar-SA"/>
        </w:rPr>
        <w:t>—</w:t>
      </w:r>
      <w:r>
        <w:rPr>
          <w:lang w:eastAsia="en-AU" w:bidi="ar-SA"/>
        </w:rPr>
        <w:t>6(2) details requirements for maximum levels of natural toxicants in classes of food.</w:t>
      </w:r>
    </w:p>
    <w:p w14:paraId="333B9ECD" w14:textId="0233089B" w:rsidR="00BF0E98" w:rsidRDefault="00BF0E98" w:rsidP="00BF0E98">
      <w:pPr>
        <w:pStyle w:val="Heading3"/>
      </w:pPr>
      <w:bookmarkStart w:id="87" w:name="_Toc45633423"/>
      <w:bookmarkStart w:id="88" w:name="_Toc54180318"/>
      <w:bookmarkStart w:id="89" w:name="_Toc54176550"/>
      <w:bookmarkStart w:id="90" w:name="_Toc54176629"/>
      <w:bookmarkStart w:id="91" w:name="_Toc54706601"/>
      <w:bookmarkStart w:id="92" w:name="_Toc54708510"/>
      <w:bookmarkStart w:id="93" w:name="_Toc55480852"/>
      <w:bookmarkStart w:id="94" w:name="_Toc55570771"/>
      <w:bookmarkStart w:id="95" w:name="_Toc57980524"/>
      <w:r>
        <w:t>1.3.4</w:t>
      </w:r>
      <w:r w:rsidR="00177D17">
        <w:tab/>
      </w:r>
      <w:r>
        <w:t xml:space="preserve"> Labelling requirements</w:t>
      </w:r>
      <w:bookmarkEnd w:id="87"/>
      <w:bookmarkEnd w:id="88"/>
      <w:bookmarkEnd w:id="89"/>
      <w:bookmarkEnd w:id="90"/>
      <w:bookmarkEnd w:id="91"/>
      <w:bookmarkEnd w:id="92"/>
      <w:bookmarkEnd w:id="93"/>
      <w:bookmarkEnd w:id="94"/>
      <w:bookmarkEnd w:id="95"/>
    </w:p>
    <w:p w14:paraId="1147DE3D" w14:textId="6BE7B617" w:rsidR="00BF0E98" w:rsidRDefault="00BF0E98" w:rsidP="00BF0E98">
      <w:pPr>
        <w:pStyle w:val="FSBullet1"/>
        <w:numPr>
          <w:ilvl w:val="0"/>
          <w:numId w:val="0"/>
        </w:numPr>
      </w:pPr>
      <w:r>
        <w:t>Subsection 1.1.1—10(8) requires that food for sale must comply with all relevant labelling requirements in the Code for that food.</w:t>
      </w:r>
    </w:p>
    <w:p w14:paraId="0D2593BE" w14:textId="77777777" w:rsidR="00BF0E98" w:rsidRPr="00BF0013" w:rsidRDefault="00BF0E98" w:rsidP="00BF0E98">
      <w:pPr>
        <w:rPr>
          <w:lang w:bidi="ar-SA"/>
        </w:rPr>
      </w:pPr>
    </w:p>
    <w:p w14:paraId="75A1A1BC" w14:textId="77777777" w:rsidR="00BF0E98" w:rsidRDefault="00BF0E98" w:rsidP="00BF0E98">
      <w:pPr>
        <w:pStyle w:val="FSBullet1"/>
        <w:numPr>
          <w:ilvl w:val="0"/>
          <w:numId w:val="0"/>
        </w:numPr>
      </w:pPr>
      <w:r>
        <w:t>Subsection 1.2.3—4(1) requires certain foods and substances to be declared when present as ingredients in a food for sale.</w:t>
      </w:r>
    </w:p>
    <w:p w14:paraId="54C68E99" w14:textId="77777777" w:rsidR="00BF0E98" w:rsidRDefault="00BF0E98" w:rsidP="00BF0E98">
      <w:pPr>
        <w:pStyle w:val="FSBullet1"/>
        <w:numPr>
          <w:ilvl w:val="0"/>
          <w:numId w:val="0"/>
        </w:numPr>
      </w:pPr>
    </w:p>
    <w:p w14:paraId="60597399" w14:textId="77777777" w:rsidR="00BF0E98" w:rsidRDefault="00BF0E98" w:rsidP="00BF0E98">
      <w:pPr>
        <w:pStyle w:val="FSBullet1"/>
        <w:numPr>
          <w:ilvl w:val="0"/>
          <w:numId w:val="0"/>
        </w:numPr>
      </w:pPr>
      <w:r>
        <w:t>Standard 1.2.4 generally requires food products to be labelled with a statement of ingredients.</w:t>
      </w:r>
    </w:p>
    <w:p w14:paraId="62B4A3A0" w14:textId="77777777" w:rsidR="00BF0E98" w:rsidRDefault="00BF0E98" w:rsidP="00BF0E98">
      <w:pPr>
        <w:pStyle w:val="FSBullet1"/>
        <w:numPr>
          <w:ilvl w:val="0"/>
          <w:numId w:val="0"/>
        </w:numPr>
      </w:pPr>
    </w:p>
    <w:p w14:paraId="46F6124F" w14:textId="77777777" w:rsidR="00BF0E98" w:rsidRDefault="00BF0E98" w:rsidP="00BF0E98">
      <w:pPr>
        <w:pStyle w:val="FSBullet1"/>
        <w:numPr>
          <w:ilvl w:val="0"/>
          <w:numId w:val="0"/>
        </w:numPr>
      </w:pPr>
      <w:r>
        <w:t>Standard 1.2.7 sets out the requirements and conditions for voluntary nutrition, health and related claims made about food.</w:t>
      </w:r>
    </w:p>
    <w:p w14:paraId="69292ABA" w14:textId="77777777" w:rsidR="00BF0E98" w:rsidRDefault="00BF0E98" w:rsidP="00BF0E98">
      <w:pPr>
        <w:pStyle w:val="FSBullet1"/>
        <w:numPr>
          <w:ilvl w:val="0"/>
          <w:numId w:val="0"/>
        </w:numPr>
      </w:pPr>
    </w:p>
    <w:p w14:paraId="6B590D17" w14:textId="77777777" w:rsidR="00BF0E98" w:rsidRDefault="00BF0E98" w:rsidP="00BF0E98">
      <w:pPr>
        <w:pStyle w:val="FSBullet1"/>
        <w:numPr>
          <w:ilvl w:val="0"/>
          <w:numId w:val="0"/>
        </w:numPr>
      </w:pPr>
      <w:r>
        <w:t>Standard 1.2.8 generally requires food products to be labelled with nutrition information.</w:t>
      </w:r>
    </w:p>
    <w:p w14:paraId="028F786B" w14:textId="77777777" w:rsidR="00BF0E98" w:rsidRDefault="00BF0E98" w:rsidP="004B27F6">
      <w:pPr>
        <w:pStyle w:val="FSBullet1"/>
        <w:numPr>
          <w:ilvl w:val="0"/>
          <w:numId w:val="0"/>
        </w:numPr>
      </w:pPr>
    </w:p>
    <w:p w14:paraId="07BDF56A" w14:textId="5EB098EE" w:rsidR="0009645E" w:rsidRDefault="0009645E" w:rsidP="0009645E">
      <w:pPr>
        <w:pStyle w:val="Heading2"/>
      </w:pPr>
      <w:bookmarkStart w:id="96" w:name="_Toc54180319"/>
      <w:bookmarkStart w:id="97" w:name="_Toc54176551"/>
      <w:bookmarkStart w:id="98" w:name="_Toc54176630"/>
      <w:bookmarkStart w:id="99" w:name="_Toc54706602"/>
      <w:bookmarkStart w:id="100" w:name="_Toc54708511"/>
      <w:bookmarkStart w:id="101" w:name="_Toc55480853"/>
      <w:bookmarkStart w:id="102" w:name="_Toc55570772"/>
      <w:bookmarkStart w:id="103" w:name="_Toc57980525"/>
      <w:r>
        <w:t xml:space="preserve">1.4 </w:t>
      </w:r>
      <w:r w:rsidR="00177D17">
        <w:tab/>
      </w:r>
      <w:r>
        <w:t>International requirements</w:t>
      </w:r>
      <w:bookmarkEnd w:id="96"/>
      <w:bookmarkEnd w:id="97"/>
      <w:bookmarkEnd w:id="98"/>
      <w:bookmarkEnd w:id="99"/>
      <w:bookmarkEnd w:id="100"/>
      <w:bookmarkEnd w:id="101"/>
      <w:bookmarkEnd w:id="102"/>
      <w:bookmarkEnd w:id="103"/>
    </w:p>
    <w:p w14:paraId="77F8D1D7" w14:textId="41E64D79" w:rsidR="004B27F6" w:rsidRDefault="004B27F6" w:rsidP="004B27F6">
      <w:r>
        <w:t xml:space="preserve">The European Union (EU) permits the use of rapeseed protein isolate as a novel food </w:t>
      </w:r>
      <w:r w:rsidR="008456C2">
        <w:t>by</w:t>
      </w:r>
      <w:r>
        <w:t xml:space="preserve"> EU standard 2014/424/EU (European Commission, 2014). This permission is based on the European Food Safety Authority’s (EFSA’s) assessment for a similar rapeseed protein isolate product (EFSA, 2013). More recently, the applicant’s rapeseed protein isolate has been considered as substantially equivalent to the EU permission for rapeseed protein isolate (FSAI, 2017). The Food Safety Authority of Ireland (FSAI) also approved a similar rapeseed protein isolate product as a novel food in 2012 (FSAI, 2012).</w:t>
      </w:r>
    </w:p>
    <w:p w14:paraId="1F9727A2" w14:textId="77777777" w:rsidR="004B27F6" w:rsidRDefault="004B27F6" w:rsidP="004B27F6"/>
    <w:p w14:paraId="04D83584" w14:textId="594E9406" w:rsidR="004B27F6" w:rsidRDefault="004B27F6" w:rsidP="004B27F6">
      <w:r>
        <w:t xml:space="preserve">In the United States of America, the US Food and Drug Administration has provided </w:t>
      </w:r>
      <w:r w:rsidR="00496ADC">
        <w:t>“</w:t>
      </w:r>
      <w:r>
        <w:t>no questions</w:t>
      </w:r>
      <w:r w:rsidR="00496ADC">
        <w:t>”</w:t>
      </w:r>
      <w:r>
        <w:t xml:space="preserve"> letters to generally recognised as safe (GRAS) notifications for similar rapeseed protein isolate products in the notices, GRN327 and GRN386 (US FDA, 2010 and 2011). The US FDA also responded with a no questions asked letter for GRAS notification GRN000683 from the applicant for their rapeseed protein isolate (US FDA, 2017).</w:t>
      </w:r>
    </w:p>
    <w:p w14:paraId="7589BD40" w14:textId="77777777" w:rsidR="004B27F6" w:rsidRPr="00F33BB8" w:rsidRDefault="004B27F6" w:rsidP="004B27F6"/>
    <w:p w14:paraId="402E3836" w14:textId="77777777" w:rsidR="004B27F6" w:rsidRDefault="004B27F6" w:rsidP="004B27F6">
      <w:r>
        <w:t xml:space="preserve">The Codex General Standard for Vegetable Protein Products, CXS 174-1989 includes rapeseed protein isolate as described in this application (Codex, 2019). The Codex </w:t>
      </w:r>
      <w:r w:rsidRPr="00FA79E2">
        <w:t>General Principles of Food Hygiene</w:t>
      </w:r>
      <w:r>
        <w:t xml:space="preserve">, CXC 1-1969 (2003) and Code of Hygienic Practice for Low Moisture Foods, CXC 75-2015 apply to the manufacture and production of rapeseed protein isolate (Codex, 2018). </w:t>
      </w:r>
    </w:p>
    <w:p w14:paraId="482F421D" w14:textId="77777777" w:rsidR="004B27F6" w:rsidRDefault="004B27F6" w:rsidP="004B27F6"/>
    <w:p w14:paraId="58082BD9" w14:textId="77777777" w:rsidR="004B27F6" w:rsidRDefault="004B27F6" w:rsidP="004B27F6">
      <w:pPr>
        <w:rPr>
          <w:lang w:eastAsia="en-AU" w:bidi="ar-SA"/>
        </w:rPr>
      </w:pPr>
      <w:r>
        <w:rPr>
          <w:lang w:bidi="ar-SA"/>
        </w:rPr>
        <w:t xml:space="preserve">There is also a Codex standard for named vegetable oils, CXC 210 – 1999 that includes a definition for rapeseed oil and further details; low – erucic acid rapeseed oil must not contain more than 2% erucic acid (as % of fatty acids) (Codex, 2019b). EFSA’s assessment also includes this value (EFSA, 2013). DSM’s rapeseed protein isolate is sourced from varieties that are lower in erucic acid </w:t>
      </w:r>
      <w:r w:rsidRPr="00795ECC">
        <w:rPr>
          <w:lang w:bidi="ar-SA"/>
        </w:rPr>
        <w:t>than traditional varieties</w:t>
      </w:r>
      <w:r>
        <w:rPr>
          <w:lang w:bidi="ar-SA"/>
        </w:rPr>
        <w:t xml:space="preserve">. Together with the manufacturing process, which further reduces levels, the isolate contains no more than 0.005% </w:t>
      </w:r>
      <w:r w:rsidRPr="00795ECC">
        <w:rPr>
          <w:lang w:bidi="ar-SA"/>
        </w:rPr>
        <w:t>erucic acid</w:t>
      </w:r>
      <w:r>
        <w:rPr>
          <w:lang w:bidi="ar-SA"/>
        </w:rPr>
        <w:t xml:space="preserve"> and is</w:t>
      </w:r>
      <w:r w:rsidRPr="00795ECC">
        <w:rPr>
          <w:lang w:bidi="ar-SA"/>
        </w:rPr>
        <w:t xml:space="preserve"> </w:t>
      </w:r>
      <w:r>
        <w:rPr>
          <w:lang w:bidi="ar-SA"/>
        </w:rPr>
        <w:t xml:space="preserve">consistent with the Codex standard (Codex, 2019b). </w:t>
      </w:r>
    </w:p>
    <w:p w14:paraId="4C871174" w14:textId="77777777" w:rsidR="004B27F6" w:rsidRDefault="004B27F6" w:rsidP="004B27F6">
      <w:pPr>
        <w:rPr>
          <w:lang w:eastAsia="en-AU" w:bidi="ar-SA"/>
        </w:rPr>
      </w:pPr>
    </w:p>
    <w:p w14:paraId="74B55F03" w14:textId="6DB75F9F" w:rsidR="004B27F6" w:rsidRDefault="004B27F6" w:rsidP="004B27F6">
      <w:pPr>
        <w:rPr>
          <w:lang w:eastAsia="en-AU" w:bidi="ar-SA"/>
        </w:rPr>
      </w:pPr>
      <w:r>
        <w:rPr>
          <w:lang w:eastAsia="en-AU" w:bidi="ar-SA"/>
        </w:rPr>
        <w:t>Following EFSA’s assessment a specification of not more than 1</w:t>
      </w:r>
      <w:r w:rsidRPr="009E41E2">
        <w:t xml:space="preserve"> </w:t>
      </w:r>
      <w:r>
        <w:t>μmol/g was established for glucosinolates (</w:t>
      </w:r>
      <w:r>
        <w:rPr>
          <w:lang w:eastAsia="en-AU" w:bidi="ar-SA"/>
        </w:rPr>
        <w:t>EFSA, 2013)</w:t>
      </w:r>
      <w:r>
        <w:t>. This is also</w:t>
      </w:r>
      <w:r>
        <w:rPr>
          <w:lang w:eastAsia="en-AU" w:bidi="ar-SA"/>
        </w:rPr>
        <w:t xml:space="preserve"> consistent with the specified level in </w:t>
      </w:r>
      <w:r w:rsidRPr="00904CE1">
        <w:rPr>
          <w:lang w:eastAsia="en-AU" w:bidi="ar-SA"/>
        </w:rPr>
        <w:t>GRAS</w:t>
      </w:r>
      <w:r>
        <w:rPr>
          <w:lang w:eastAsia="en-AU" w:bidi="ar-SA"/>
        </w:rPr>
        <w:t xml:space="preserve"> notifications 386 and 683 for which US FDA provided no questions asked letters (US FDA 2011 and 2017). </w:t>
      </w:r>
    </w:p>
    <w:p w14:paraId="6D0AE80E" w14:textId="2EDC547E" w:rsidR="004B27F6" w:rsidRDefault="004B27F6" w:rsidP="004B27F6"/>
    <w:p w14:paraId="56754590" w14:textId="0F787D94" w:rsidR="004B27F6" w:rsidRDefault="004B27F6" w:rsidP="004B27F6">
      <w:r>
        <w:t xml:space="preserve">Codex standards and guidance apply internationally although they are not a requirement in Australia and New Zealand unless incorporated in and given effect through relevant national legislation and standards. </w:t>
      </w:r>
    </w:p>
    <w:p w14:paraId="1C765449" w14:textId="77777777" w:rsidR="00590ADD" w:rsidRDefault="00590ADD" w:rsidP="004B27F6"/>
    <w:p w14:paraId="75E79CA8" w14:textId="6FB89847" w:rsidR="007A53BF" w:rsidRPr="00BF0E98" w:rsidRDefault="007A53BF" w:rsidP="00CE59AA">
      <w:pPr>
        <w:pStyle w:val="Heading2"/>
        <w:rPr>
          <w:u w:color="FFFF00"/>
        </w:rPr>
      </w:pPr>
      <w:bookmarkStart w:id="104" w:name="_Toc286391007"/>
      <w:bookmarkStart w:id="105" w:name="_Toc54180320"/>
      <w:bookmarkStart w:id="106" w:name="_Toc54176552"/>
      <w:bookmarkStart w:id="107" w:name="_Toc54176631"/>
      <w:bookmarkStart w:id="108" w:name="_Toc54706603"/>
      <w:bookmarkStart w:id="109" w:name="_Toc54708512"/>
      <w:bookmarkStart w:id="110" w:name="_Toc55480854"/>
      <w:bookmarkStart w:id="111" w:name="_Toc55570773"/>
      <w:bookmarkStart w:id="112" w:name="_Toc57980526"/>
      <w:bookmarkStart w:id="113" w:name="_Toc300933423"/>
      <w:bookmarkStart w:id="114" w:name="_Toc370223468"/>
      <w:bookmarkStart w:id="115" w:name="_Toc175381432"/>
      <w:r w:rsidRPr="007A53BF">
        <w:rPr>
          <w:u w:color="FFFF00"/>
        </w:rPr>
        <w:t>1.</w:t>
      </w:r>
      <w:r w:rsidR="0009645E">
        <w:rPr>
          <w:u w:color="FFFF00"/>
        </w:rPr>
        <w:t>5</w:t>
      </w:r>
      <w:r w:rsidRPr="007A53BF">
        <w:rPr>
          <w:u w:color="FFFF00"/>
        </w:rPr>
        <w:tab/>
        <w:t xml:space="preserve">Reasons for </w:t>
      </w:r>
      <w:r w:rsidRPr="00BF0E98">
        <w:rPr>
          <w:u w:color="FFFF00"/>
        </w:rPr>
        <w:t>accepting Application</w:t>
      </w:r>
      <w:bookmarkEnd w:id="104"/>
      <w:bookmarkEnd w:id="105"/>
      <w:bookmarkEnd w:id="106"/>
      <w:bookmarkEnd w:id="107"/>
      <w:bookmarkEnd w:id="108"/>
      <w:bookmarkEnd w:id="109"/>
      <w:bookmarkEnd w:id="110"/>
      <w:bookmarkEnd w:id="111"/>
      <w:bookmarkEnd w:id="112"/>
      <w:r w:rsidRPr="00BF0E98">
        <w:rPr>
          <w:u w:color="FFFF00"/>
        </w:rPr>
        <w:t xml:space="preserve"> </w:t>
      </w:r>
      <w:bookmarkEnd w:id="113"/>
      <w:bookmarkEnd w:id="114"/>
    </w:p>
    <w:bookmarkEnd w:id="115"/>
    <w:p w14:paraId="37AF26B0" w14:textId="77777777" w:rsidR="00BF0E98" w:rsidRPr="00ED1AF6" w:rsidRDefault="00BF0E98" w:rsidP="00BF0E98">
      <w:r>
        <w:t>The a</w:t>
      </w:r>
      <w:r w:rsidRPr="00ED1AF6">
        <w:t>pplication was accepted for assessment because:</w:t>
      </w:r>
    </w:p>
    <w:p w14:paraId="556C06CD" w14:textId="77777777" w:rsidR="00BF0E98" w:rsidRPr="00ED1AF6" w:rsidRDefault="00BF0E98" w:rsidP="004B27F6">
      <w:pPr>
        <w:pStyle w:val="ListParagraph"/>
        <w:numPr>
          <w:ilvl w:val="0"/>
          <w:numId w:val="7"/>
        </w:numPr>
      </w:pPr>
      <w:r w:rsidRPr="00ED1AF6">
        <w:t>it complied with the procedural requirements under subsection 22(2)</w:t>
      </w:r>
      <w:r>
        <w:t xml:space="preserve"> of the </w:t>
      </w:r>
      <w:r w:rsidRPr="00A22F53">
        <w:rPr>
          <w:i/>
        </w:rPr>
        <w:t>Food Standards Australia New Zealand Act 1991</w:t>
      </w:r>
      <w:r>
        <w:t xml:space="preserve"> (FSANZ Act)</w:t>
      </w:r>
    </w:p>
    <w:p w14:paraId="5C02E8D1" w14:textId="77777777" w:rsidR="00B60303" w:rsidRDefault="00BF0E98" w:rsidP="00590ADD">
      <w:pPr>
        <w:pStyle w:val="ListParagraph"/>
        <w:numPr>
          <w:ilvl w:val="0"/>
          <w:numId w:val="7"/>
        </w:numPr>
      </w:pPr>
      <w:r w:rsidRPr="00ED1AF6">
        <w:t>it related to a matter that warranted the variation of a food regulatory measure</w:t>
      </w:r>
    </w:p>
    <w:p w14:paraId="52D8EAA5" w14:textId="5E543118" w:rsidR="00590ADD" w:rsidRPr="00DE5E85" w:rsidRDefault="00B60303" w:rsidP="00590ADD">
      <w:pPr>
        <w:pStyle w:val="ListParagraph"/>
        <w:numPr>
          <w:ilvl w:val="0"/>
          <w:numId w:val="7"/>
        </w:numPr>
      </w:pPr>
      <w:r>
        <w:t xml:space="preserve">it was </w:t>
      </w:r>
      <w:r w:rsidR="00A22F53">
        <w:t>not so</w:t>
      </w:r>
      <w:r>
        <w:t xml:space="preserve"> similar to a previous </w:t>
      </w:r>
      <w:r w:rsidR="00A22F53">
        <w:t>a</w:t>
      </w:r>
      <w:r>
        <w:t>pplication for the variation of a food regulatory measure that it ought to be rejected.</w:t>
      </w:r>
    </w:p>
    <w:p w14:paraId="45CE9FCF" w14:textId="360CEE1F" w:rsidR="007A53BF" w:rsidRPr="007A53BF" w:rsidRDefault="007A53BF" w:rsidP="00CE59AA">
      <w:pPr>
        <w:pStyle w:val="Heading2"/>
      </w:pPr>
      <w:bookmarkStart w:id="116" w:name="_Toc370223469"/>
      <w:bookmarkStart w:id="117" w:name="_Toc54180321"/>
      <w:bookmarkStart w:id="118" w:name="_Toc54176553"/>
      <w:bookmarkStart w:id="119" w:name="_Toc54176632"/>
      <w:bookmarkStart w:id="120" w:name="_Toc54706604"/>
      <w:bookmarkStart w:id="121" w:name="_Toc54708513"/>
      <w:bookmarkStart w:id="122" w:name="_Toc55480855"/>
      <w:bookmarkStart w:id="123" w:name="_Toc55570774"/>
      <w:bookmarkStart w:id="124" w:name="_Toc57980527"/>
      <w:r w:rsidRPr="007A53BF">
        <w:t>1.</w:t>
      </w:r>
      <w:r w:rsidR="0009645E">
        <w:t>6</w:t>
      </w:r>
      <w:r w:rsidRPr="007A53BF">
        <w:tab/>
        <w:t>Procedure for assessment</w:t>
      </w:r>
      <w:bookmarkEnd w:id="116"/>
      <w:bookmarkEnd w:id="117"/>
      <w:bookmarkEnd w:id="118"/>
      <w:bookmarkEnd w:id="119"/>
      <w:bookmarkEnd w:id="120"/>
      <w:bookmarkEnd w:id="121"/>
      <w:bookmarkEnd w:id="122"/>
      <w:bookmarkEnd w:id="123"/>
      <w:bookmarkEnd w:id="124"/>
    </w:p>
    <w:p w14:paraId="22D59933" w14:textId="77777777" w:rsidR="00AF397D" w:rsidRDefault="00AF397D" w:rsidP="00AF397D">
      <w:r w:rsidRPr="00932F14">
        <w:t xml:space="preserve">The </w:t>
      </w:r>
      <w:r w:rsidRPr="00171560">
        <w:t>Application was assessed under the General</w:t>
      </w:r>
      <w:r w:rsidR="001B3F55" w:rsidRPr="00171560">
        <w:t xml:space="preserve"> </w:t>
      </w:r>
      <w:r>
        <w:t>P</w:t>
      </w:r>
      <w:r w:rsidRPr="00932F14">
        <w:t>rocedure.</w:t>
      </w:r>
    </w:p>
    <w:p w14:paraId="7762FA90" w14:textId="33EB25D7" w:rsidR="00422EC9" w:rsidRDefault="007A53BF" w:rsidP="00422EC9">
      <w:pPr>
        <w:pStyle w:val="Heading2"/>
      </w:pPr>
      <w:bookmarkStart w:id="125" w:name="_Toc54180322"/>
      <w:bookmarkStart w:id="126" w:name="_Toc54176554"/>
      <w:bookmarkStart w:id="127" w:name="_Toc54176633"/>
      <w:bookmarkStart w:id="128" w:name="_Toc54706605"/>
      <w:bookmarkStart w:id="129" w:name="_Toc54708514"/>
      <w:bookmarkStart w:id="130" w:name="_Toc55480856"/>
      <w:bookmarkStart w:id="131" w:name="_Toc55570775"/>
      <w:bookmarkStart w:id="132" w:name="_Toc57980528"/>
      <w:r>
        <w:t>1</w:t>
      </w:r>
      <w:r w:rsidR="00422EC9">
        <w:t>.</w:t>
      </w:r>
      <w:r w:rsidR="0009645E">
        <w:t>7</w:t>
      </w:r>
      <w:r w:rsidR="00422EC9">
        <w:tab/>
      </w:r>
      <w:r w:rsidR="00422EC9" w:rsidRPr="00932F14">
        <w:t>Decision</w:t>
      </w:r>
      <w:bookmarkEnd w:id="125"/>
      <w:bookmarkEnd w:id="126"/>
      <w:bookmarkEnd w:id="127"/>
      <w:bookmarkEnd w:id="128"/>
      <w:bookmarkEnd w:id="129"/>
      <w:bookmarkEnd w:id="130"/>
      <w:bookmarkEnd w:id="131"/>
      <w:bookmarkEnd w:id="132"/>
    </w:p>
    <w:p w14:paraId="5AB85A91" w14:textId="16E3565C" w:rsidR="00614000" w:rsidRDefault="00422EC9" w:rsidP="002C1A3B">
      <w:r>
        <w:t xml:space="preserve">The draft </w:t>
      </w:r>
      <w:r w:rsidR="00E30092" w:rsidRPr="00BF0E98">
        <w:t xml:space="preserve">variation </w:t>
      </w:r>
      <w:r>
        <w:t xml:space="preserve">was approved </w:t>
      </w:r>
      <w:r w:rsidR="005E58D3" w:rsidRPr="00017CC2">
        <w:t xml:space="preserve">with </w:t>
      </w:r>
      <w:r w:rsidR="00523328">
        <w:t xml:space="preserve">the following </w:t>
      </w:r>
      <w:r w:rsidR="005E58D3" w:rsidRPr="00017CC2">
        <w:t>amendments</w:t>
      </w:r>
      <w:r w:rsidR="00614000">
        <w:t xml:space="preserve"> following consideration of submissions</w:t>
      </w:r>
      <w:r w:rsidRPr="00017CC2">
        <w:t>.</w:t>
      </w:r>
      <w:r w:rsidR="002C1A3B" w:rsidRPr="00017CC2">
        <w:t xml:space="preserve"> </w:t>
      </w:r>
    </w:p>
    <w:p w14:paraId="2537791F" w14:textId="77777777" w:rsidR="00A22F53" w:rsidRDefault="00A22F53" w:rsidP="002C1A3B"/>
    <w:p w14:paraId="67F0A484" w14:textId="23E10656" w:rsidR="008678AE" w:rsidRDefault="008678AE" w:rsidP="00A22F53">
      <w:r>
        <w:t>For the rapeseed protein isolate specification;</w:t>
      </w:r>
    </w:p>
    <w:p w14:paraId="0A57E42D" w14:textId="2E6AFEF4" w:rsidR="00FC119E" w:rsidRDefault="008678AE" w:rsidP="008678AE">
      <w:pPr>
        <w:pStyle w:val="ListParagraph"/>
        <w:numPr>
          <w:ilvl w:val="1"/>
          <w:numId w:val="15"/>
        </w:numPr>
      </w:pPr>
      <w:r>
        <w:t>r</w:t>
      </w:r>
      <w:r w:rsidR="00FC119E">
        <w:t xml:space="preserve">emoval of appearance </w:t>
      </w:r>
      <w:r w:rsidR="00371669">
        <w:t xml:space="preserve">as a </w:t>
      </w:r>
      <w:r w:rsidR="00FC119E">
        <w:t>tan powder</w:t>
      </w:r>
    </w:p>
    <w:p w14:paraId="762981DD" w14:textId="0BC9D96F" w:rsidR="00614000" w:rsidRDefault="008678AE" w:rsidP="008678AE">
      <w:pPr>
        <w:pStyle w:val="ListParagraph"/>
        <w:numPr>
          <w:ilvl w:val="1"/>
          <w:numId w:val="15"/>
        </w:numPr>
      </w:pPr>
      <w:r>
        <w:t>an increase</w:t>
      </w:r>
      <w:r w:rsidR="00614000">
        <w:t xml:space="preserve"> in ash content to not more than 5%</w:t>
      </w:r>
    </w:p>
    <w:p w14:paraId="3A7570FA" w14:textId="22225051" w:rsidR="00614000" w:rsidRDefault="008678AE" w:rsidP="00C7310E">
      <w:pPr>
        <w:pStyle w:val="ListParagraph"/>
        <w:numPr>
          <w:ilvl w:val="1"/>
          <w:numId w:val="15"/>
        </w:numPr>
      </w:pPr>
      <w:r>
        <w:t>an increase</w:t>
      </w:r>
      <w:r w:rsidR="00614000">
        <w:t xml:space="preserve"> in fat content to not more than 5%</w:t>
      </w:r>
      <w:r w:rsidR="00371669">
        <w:t>.</w:t>
      </w:r>
    </w:p>
    <w:p w14:paraId="76B7D459" w14:textId="77777777" w:rsidR="00490112" w:rsidRDefault="00490112" w:rsidP="00490112"/>
    <w:p w14:paraId="73BFF7D6" w14:textId="44406D8F" w:rsidR="003F6480" w:rsidRPr="00D77DB5" w:rsidRDefault="00422EC9" w:rsidP="00490112">
      <w:r w:rsidRPr="00D77DB5">
        <w:t xml:space="preserve">The </w:t>
      </w:r>
      <w:r w:rsidR="002C1A3B" w:rsidRPr="00D77DB5">
        <w:t xml:space="preserve">approved </w:t>
      </w:r>
      <w:r w:rsidRPr="00D77DB5">
        <w:t xml:space="preserve">draft </w:t>
      </w:r>
      <w:r w:rsidR="00E30092" w:rsidRPr="00D77DB5">
        <w:t>variation</w:t>
      </w:r>
      <w:r w:rsidRPr="00D77DB5">
        <w:t xml:space="preserve"> </w:t>
      </w:r>
      <w:r w:rsidR="005E06C0" w:rsidRPr="00D77DB5">
        <w:t xml:space="preserve">is </w:t>
      </w:r>
      <w:r w:rsidRPr="00D77DB5">
        <w:t>at Attachment A.</w:t>
      </w:r>
      <w:r w:rsidR="00523328" w:rsidRPr="00D77DB5">
        <w:t xml:space="preserve"> </w:t>
      </w:r>
      <w:r w:rsidR="005D393C" w:rsidRPr="00D77DB5">
        <w:t>The</w:t>
      </w:r>
      <w:r w:rsidR="00E61748" w:rsidRPr="00D77DB5">
        <w:t xml:space="preserve"> </w:t>
      </w:r>
      <w:r w:rsidR="00523328" w:rsidRPr="00D77DB5">
        <w:t xml:space="preserve">variation </w:t>
      </w:r>
      <w:r w:rsidR="005D393C" w:rsidRPr="00D77DB5">
        <w:t xml:space="preserve">will have a </w:t>
      </w:r>
      <w:r w:rsidR="005D393C" w:rsidRPr="006F3894">
        <w:t>delayed commencement date</w:t>
      </w:r>
      <w:r w:rsidR="00E2182D" w:rsidRPr="006F3894">
        <w:t xml:space="preserve"> </w:t>
      </w:r>
      <w:r w:rsidR="005D393C" w:rsidRPr="00D77DB5">
        <w:t>and</w:t>
      </w:r>
      <w:r w:rsidR="003F6480" w:rsidRPr="00D77DB5">
        <w:t xml:space="preserve"> take effect on </w:t>
      </w:r>
      <w:r w:rsidR="00F504E6" w:rsidRPr="00E0219B">
        <w:t>30 June</w:t>
      </w:r>
      <w:r w:rsidR="003F6480" w:rsidRPr="00E0219B">
        <w:t xml:space="preserve"> 2021.</w:t>
      </w:r>
      <w:r w:rsidR="003F6480" w:rsidRPr="00D77DB5">
        <w:t xml:space="preserve"> </w:t>
      </w:r>
    </w:p>
    <w:p w14:paraId="19DFA594" w14:textId="77777777" w:rsidR="00543353" w:rsidRDefault="00543353" w:rsidP="002C1A3B"/>
    <w:p w14:paraId="2D0F3931" w14:textId="77127356"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3C11E358" w14:textId="77777777" w:rsidR="002C1A3B" w:rsidRPr="00D26814" w:rsidRDefault="002C1A3B" w:rsidP="002C1A3B">
      <w:pPr>
        <w:rPr>
          <w:u w:val="single"/>
        </w:rPr>
      </w:pPr>
    </w:p>
    <w:p w14:paraId="154B78F1" w14:textId="1F256328" w:rsidR="00422EC9" w:rsidRPr="00017CC2" w:rsidRDefault="00422EC9" w:rsidP="00AF397D">
      <w:pPr>
        <w:rPr>
          <w:u w:val="single"/>
        </w:rPr>
      </w:pPr>
      <w:r w:rsidRPr="00017CC2">
        <w:t xml:space="preserve">The draft </w:t>
      </w:r>
      <w:r w:rsidR="00E30092" w:rsidRPr="00017CC2">
        <w:t xml:space="preserve">variation </w:t>
      </w:r>
      <w:r w:rsidRPr="00017CC2">
        <w:t>on which submissions were sought is at Attachment C.</w:t>
      </w:r>
      <w:r w:rsidR="002C1A3B" w:rsidRPr="00017CC2">
        <w:t xml:space="preserve"> </w:t>
      </w:r>
    </w:p>
    <w:p w14:paraId="0B6B8474" w14:textId="77777777" w:rsidR="0012388D" w:rsidRDefault="007A53BF" w:rsidP="00755F02">
      <w:pPr>
        <w:pStyle w:val="Heading1"/>
      </w:pPr>
      <w:bookmarkStart w:id="133" w:name="_Toc54180323"/>
      <w:bookmarkStart w:id="134" w:name="_Toc54176555"/>
      <w:bookmarkStart w:id="135" w:name="_Toc54176634"/>
      <w:bookmarkStart w:id="136" w:name="_Toc54706606"/>
      <w:bookmarkStart w:id="137" w:name="_Toc54708515"/>
      <w:bookmarkStart w:id="138" w:name="_Toc55480857"/>
      <w:bookmarkStart w:id="139" w:name="_Toc55570776"/>
      <w:bookmarkStart w:id="140" w:name="_Toc57980529"/>
      <w:bookmarkStart w:id="141" w:name="_Toc11735630"/>
      <w:bookmarkStart w:id="142" w:name="_Toc29883114"/>
      <w:bookmarkStart w:id="143" w:name="_Toc41906801"/>
      <w:bookmarkStart w:id="144" w:name="_Toc41907548"/>
      <w:bookmarkStart w:id="145" w:name="_Toc120358578"/>
      <w:bookmarkStart w:id="146" w:name="_Toc175381435"/>
      <w:bookmarkEnd w:id="12"/>
      <w:bookmarkEnd w:id="13"/>
      <w:bookmarkEnd w:id="14"/>
      <w:bookmarkEnd w:id="15"/>
      <w:bookmarkEnd w:id="16"/>
      <w:r>
        <w:t>2</w:t>
      </w:r>
      <w:r w:rsidR="00AC428E">
        <w:tab/>
      </w:r>
      <w:r w:rsidR="00AF387F" w:rsidRPr="00CC560B">
        <w:t xml:space="preserve">Summary </w:t>
      </w:r>
      <w:r w:rsidR="00AF387F" w:rsidRPr="000B6AF2">
        <w:rPr>
          <w:u w:color="FFFF00"/>
        </w:rPr>
        <w:t>of</w:t>
      </w:r>
      <w:r w:rsidR="00AF387F" w:rsidRPr="00CC560B">
        <w:t xml:space="preserve"> the findings</w:t>
      </w:r>
      <w:bookmarkEnd w:id="133"/>
      <w:bookmarkEnd w:id="134"/>
      <w:bookmarkEnd w:id="135"/>
      <w:bookmarkEnd w:id="136"/>
      <w:bookmarkEnd w:id="137"/>
      <w:bookmarkEnd w:id="138"/>
      <w:bookmarkEnd w:id="139"/>
      <w:bookmarkEnd w:id="140"/>
    </w:p>
    <w:p w14:paraId="36C513E2" w14:textId="71CD40EE" w:rsidR="007A53BF" w:rsidRDefault="007A53BF" w:rsidP="007A53BF">
      <w:pPr>
        <w:pStyle w:val="Heading2"/>
      </w:pPr>
      <w:bookmarkStart w:id="147" w:name="_Toc300933438"/>
      <w:bookmarkStart w:id="148" w:name="_Toc370223471"/>
      <w:bookmarkStart w:id="149" w:name="_Toc370225386"/>
      <w:bookmarkStart w:id="150" w:name="_Toc54180324"/>
      <w:bookmarkStart w:id="151" w:name="_Toc54176556"/>
      <w:bookmarkStart w:id="152" w:name="_Toc54176635"/>
      <w:bookmarkStart w:id="153" w:name="_Toc54706607"/>
      <w:bookmarkStart w:id="154" w:name="_Toc54708516"/>
      <w:bookmarkStart w:id="155" w:name="_Toc55480858"/>
      <w:bookmarkStart w:id="156" w:name="_Toc55570777"/>
      <w:bookmarkStart w:id="157" w:name="_Toc57980530"/>
      <w:bookmarkStart w:id="158" w:name="_Toc286391009"/>
      <w:bookmarkStart w:id="159" w:name="_Toc300933425"/>
      <w:bookmarkStart w:id="160" w:name="_Toc309291838"/>
      <w:bookmarkStart w:id="161" w:name="_Toc309385455"/>
      <w:bookmarkStart w:id="162" w:name="_Toc120358583"/>
      <w:bookmarkStart w:id="163" w:name="_Toc175381440"/>
      <w:r w:rsidRPr="002C1A3B">
        <w:t>2.1</w:t>
      </w:r>
      <w:r w:rsidRPr="002C1A3B">
        <w:tab/>
        <w:t xml:space="preserve">Summary of issues raised </w:t>
      </w:r>
      <w:bookmarkEnd w:id="147"/>
      <w:r w:rsidRPr="002C1A3B">
        <w:t>in submissions</w:t>
      </w:r>
      <w:bookmarkEnd w:id="148"/>
      <w:bookmarkEnd w:id="149"/>
      <w:bookmarkEnd w:id="150"/>
      <w:bookmarkEnd w:id="151"/>
      <w:bookmarkEnd w:id="152"/>
      <w:bookmarkEnd w:id="153"/>
      <w:bookmarkEnd w:id="154"/>
      <w:bookmarkEnd w:id="155"/>
      <w:bookmarkEnd w:id="156"/>
      <w:bookmarkEnd w:id="157"/>
    </w:p>
    <w:p w14:paraId="6A40D528" w14:textId="3B50C445" w:rsidR="006668D3" w:rsidRDefault="006668D3" w:rsidP="006668D3">
      <w:pPr>
        <w:rPr>
          <w:lang w:bidi="ar-SA"/>
        </w:rPr>
      </w:pPr>
      <w:r>
        <w:rPr>
          <w:lang w:bidi="ar-SA"/>
        </w:rPr>
        <w:t>FSANZ called for submissions on the draft variation between 31 July 2020 and 4 September 2020.</w:t>
      </w:r>
    </w:p>
    <w:p w14:paraId="24864F07" w14:textId="3E8B0BD2" w:rsidR="006668D3" w:rsidRDefault="006668D3" w:rsidP="006668D3">
      <w:pPr>
        <w:rPr>
          <w:lang w:bidi="ar-SA"/>
        </w:rPr>
      </w:pPr>
    </w:p>
    <w:p w14:paraId="1E14E2ED" w14:textId="2D6DC923" w:rsidR="006668D3" w:rsidRDefault="00CC6DA0" w:rsidP="006668D3">
      <w:pPr>
        <w:rPr>
          <w:lang w:bidi="ar-SA"/>
        </w:rPr>
      </w:pPr>
      <w:r>
        <w:rPr>
          <w:lang w:bidi="ar-SA"/>
        </w:rPr>
        <w:t xml:space="preserve">Twelve </w:t>
      </w:r>
      <w:r w:rsidR="006668D3">
        <w:rPr>
          <w:lang w:bidi="ar-SA"/>
        </w:rPr>
        <w:t xml:space="preserve">submissions were received, with </w:t>
      </w:r>
      <w:r>
        <w:rPr>
          <w:lang w:bidi="ar-SA"/>
        </w:rPr>
        <w:t xml:space="preserve">four </w:t>
      </w:r>
      <w:r w:rsidR="006668D3">
        <w:rPr>
          <w:lang w:bidi="ar-SA"/>
        </w:rPr>
        <w:t>supporting the application</w:t>
      </w:r>
      <w:r>
        <w:rPr>
          <w:lang w:bidi="ar-SA"/>
        </w:rPr>
        <w:t>.</w:t>
      </w:r>
      <w:r w:rsidR="001A49BF">
        <w:rPr>
          <w:lang w:bidi="ar-SA"/>
        </w:rPr>
        <w:t xml:space="preserve"> </w:t>
      </w:r>
      <w:r>
        <w:rPr>
          <w:lang w:bidi="ar-SA"/>
        </w:rPr>
        <w:t xml:space="preserve">Of those supportive submissions, three </w:t>
      </w:r>
      <w:r w:rsidR="001A49BF">
        <w:rPr>
          <w:lang w:bidi="ar-SA"/>
        </w:rPr>
        <w:t>also raised issues</w:t>
      </w:r>
      <w:r w:rsidR="000438EC">
        <w:rPr>
          <w:lang w:bidi="ar-SA"/>
        </w:rPr>
        <w:t xml:space="preserve">. </w:t>
      </w:r>
      <w:r w:rsidR="006668D3">
        <w:rPr>
          <w:lang w:bidi="ar-SA"/>
        </w:rPr>
        <w:t>Those supporting the application were;</w:t>
      </w:r>
    </w:p>
    <w:p w14:paraId="7751443D" w14:textId="06875552" w:rsidR="006668D3" w:rsidRDefault="006668D3" w:rsidP="00B33DEC">
      <w:pPr>
        <w:pStyle w:val="ListParagraph"/>
        <w:numPr>
          <w:ilvl w:val="0"/>
          <w:numId w:val="5"/>
        </w:numPr>
        <w:rPr>
          <w:lang w:bidi="ar-SA"/>
        </w:rPr>
      </w:pPr>
      <w:r>
        <w:rPr>
          <w:lang w:bidi="ar-SA"/>
        </w:rPr>
        <w:t>New Zealand Food and Grocery Council</w:t>
      </w:r>
    </w:p>
    <w:p w14:paraId="10E0DC65" w14:textId="28C82637" w:rsidR="006668D3" w:rsidRDefault="006668D3" w:rsidP="00B33DEC">
      <w:pPr>
        <w:pStyle w:val="ListParagraph"/>
        <w:numPr>
          <w:ilvl w:val="0"/>
          <w:numId w:val="5"/>
        </w:numPr>
        <w:rPr>
          <w:lang w:bidi="ar-SA"/>
        </w:rPr>
      </w:pPr>
      <w:r>
        <w:rPr>
          <w:lang w:bidi="ar-SA"/>
        </w:rPr>
        <w:t>The Victorian Department of Health and Human Services and the Victorian Department of Jobs, Precincts and Regions</w:t>
      </w:r>
    </w:p>
    <w:p w14:paraId="5FEBB3C6" w14:textId="77777777" w:rsidR="00BF0E98" w:rsidRDefault="00BF0E98" w:rsidP="00B33DEC">
      <w:pPr>
        <w:pStyle w:val="ListParagraph"/>
        <w:numPr>
          <w:ilvl w:val="0"/>
          <w:numId w:val="5"/>
        </w:numPr>
        <w:rPr>
          <w:lang w:bidi="ar-SA"/>
        </w:rPr>
      </w:pPr>
      <w:r w:rsidRPr="00BF0E98">
        <w:t>South</w:t>
      </w:r>
      <w:r>
        <w:rPr>
          <w:lang w:bidi="ar-SA"/>
        </w:rPr>
        <w:t xml:space="preserve"> Australia Health</w:t>
      </w:r>
    </w:p>
    <w:p w14:paraId="16CE2710" w14:textId="77777777" w:rsidR="001C0BFF" w:rsidRDefault="001C0BFF" w:rsidP="00B33DEC">
      <w:pPr>
        <w:pStyle w:val="ListParagraph"/>
        <w:numPr>
          <w:ilvl w:val="0"/>
          <w:numId w:val="5"/>
        </w:numPr>
        <w:rPr>
          <w:lang w:bidi="ar-SA"/>
        </w:rPr>
      </w:pPr>
      <w:r>
        <w:rPr>
          <w:lang w:bidi="ar-SA"/>
        </w:rPr>
        <w:t>Merit Functional Foods</w:t>
      </w:r>
      <w:r w:rsidR="00BD29FB">
        <w:rPr>
          <w:lang w:bidi="ar-SA"/>
        </w:rPr>
        <w:t>.</w:t>
      </w:r>
    </w:p>
    <w:p w14:paraId="45471AB1" w14:textId="77777777" w:rsidR="00606E2F" w:rsidRDefault="00606E2F" w:rsidP="006668D3">
      <w:pPr>
        <w:rPr>
          <w:lang w:bidi="ar-SA"/>
        </w:rPr>
      </w:pPr>
    </w:p>
    <w:p w14:paraId="5B41C845" w14:textId="67EE5B24" w:rsidR="006668D3" w:rsidRPr="006668D3" w:rsidRDefault="006668D3" w:rsidP="006668D3">
      <w:pPr>
        <w:rPr>
          <w:lang w:bidi="ar-SA"/>
        </w:rPr>
      </w:pPr>
      <w:r>
        <w:rPr>
          <w:lang w:bidi="ar-SA"/>
        </w:rPr>
        <w:t>The</w:t>
      </w:r>
      <w:r w:rsidR="000418B5">
        <w:rPr>
          <w:lang w:bidi="ar-SA"/>
        </w:rPr>
        <w:t>re</w:t>
      </w:r>
      <w:r>
        <w:rPr>
          <w:lang w:bidi="ar-SA"/>
        </w:rPr>
        <w:t xml:space="preserve"> </w:t>
      </w:r>
      <w:r w:rsidR="00A021A3">
        <w:rPr>
          <w:lang w:bidi="ar-SA"/>
        </w:rPr>
        <w:t>were</w:t>
      </w:r>
      <w:r>
        <w:rPr>
          <w:lang w:bidi="ar-SA"/>
        </w:rPr>
        <w:t xml:space="preserve"> </w:t>
      </w:r>
      <w:r w:rsidR="00A021A3">
        <w:rPr>
          <w:lang w:bidi="ar-SA"/>
        </w:rPr>
        <w:t xml:space="preserve">eight </w:t>
      </w:r>
      <w:r>
        <w:rPr>
          <w:lang w:bidi="ar-SA"/>
        </w:rPr>
        <w:t xml:space="preserve">submissions </w:t>
      </w:r>
      <w:r w:rsidR="00A021A3">
        <w:rPr>
          <w:lang w:bidi="ar-SA"/>
        </w:rPr>
        <w:t xml:space="preserve">that raised issues </w:t>
      </w:r>
      <w:r>
        <w:rPr>
          <w:lang w:bidi="ar-SA"/>
        </w:rPr>
        <w:t xml:space="preserve">and FSANZ’s responses </w:t>
      </w:r>
      <w:r w:rsidR="00A021A3">
        <w:rPr>
          <w:lang w:bidi="ar-SA"/>
        </w:rPr>
        <w:t xml:space="preserve">to these </w:t>
      </w:r>
      <w:r>
        <w:rPr>
          <w:lang w:bidi="ar-SA"/>
        </w:rPr>
        <w:t xml:space="preserve">are </w:t>
      </w:r>
      <w:r w:rsidR="00C61E31">
        <w:rPr>
          <w:lang w:bidi="ar-SA"/>
        </w:rPr>
        <w:t xml:space="preserve">included </w:t>
      </w:r>
      <w:r>
        <w:rPr>
          <w:lang w:bidi="ar-SA"/>
        </w:rPr>
        <w:t xml:space="preserve">in Table 1. </w:t>
      </w:r>
    </w:p>
    <w:p w14:paraId="4295B7A9" w14:textId="77777777" w:rsidR="006668D3" w:rsidRDefault="006668D3" w:rsidP="007A53BF">
      <w:pPr>
        <w:pStyle w:val="FSTableTitle"/>
      </w:pPr>
    </w:p>
    <w:p w14:paraId="4198925A" w14:textId="6684A16F" w:rsidR="007A53BF" w:rsidRDefault="007A53BF" w:rsidP="007A53BF">
      <w:pPr>
        <w:pStyle w:val="FSTableTitle"/>
      </w:pPr>
      <w:r>
        <w:t xml:space="preserve">Table 1: Summary of issues </w:t>
      </w:r>
      <w:r w:rsidR="005B411F">
        <w:t>raised in submissions</w:t>
      </w:r>
    </w:p>
    <w:p w14:paraId="15336AF4" w14:textId="77777777" w:rsidR="007A53BF" w:rsidRPr="00B853D2" w:rsidRDefault="007A53BF"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2141"/>
        <w:gridCol w:w="70"/>
        <w:gridCol w:w="3678"/>
      </w:tblGrid>
      <w:tr w:rsidR="007A53BF" w14:paraId="62122DE9" w14:textId="77777777" w:rsidTr="008020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1" w:type="dxa"/>
            <w:tcBorders>
              <w:top w:val="none" w:sz="0" w:space="0" w:color="auto"/>
              <w:left w:val="none" w:sz="0" w:space="0" w:color="auto"/>
              <w:bottom w:val="none" w:sz="0" w:space="0" w:color="auto"/>
              <w:right w:val="none" w:sz="0" w:space="0" w:color="auto"/>
            </w:tcBorders>
          </w:tcPr>
          <w:p w14:paraId="709AC776" w14:textId="77777777" w:rsidR="007A53BF" w:rsidRPr="008C4E76" w:rsidRDefault="007A53BF" w:rsidP="008C4E76">
            <w:pPr>
              <w:pStyle w:val="FSTableHeading"/>
              <w:rPr>
                <w:b/>
              </w:rPr>
            </w:pPr>
            <w:r w:rsidRPr="008C4E76">
              <w:rPr>
                <w:b/>
              </w:rPr>
              <w:t>Issue</w:t>
            </w:r>
          </w:p>
        </w:tc>
        <w:tc>
          <w:tcPr>
            <w:tcW w:w="2141" w:type="dxa"/>
            <w:tcBorders>
              <w:top w:val="none" w:sz="0" w:space="0" w:color="auto"/>
              <w:left w:val="none" w:sz="0" w:space="0" w:color="auto"/>
              <w:bottom w:val="none" w:sz="0" w:space="0" w:color="auto"/>
              <w:right w:val="none" w:sz="0" w:space="0" w:color="auto"/>
            </w:tcBorders>
          </w:tcPr>
          <w:p w14:paraId="7CE2FC3D" w14:textId="77777777" w:rsidR="007A53BF"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3748" w:type="dxa"/>
            <w:gridSpan w:val="2"/>
            <w:tcBorders>
              <w:top w:val="none" w:sz="0" w:space="0" w:color="auto"/>
              <w:left w:val="none" w:sz="0" w:space="0" w:color="auto"/>
              <w:bottom w:val="none" w:sz="0" w:space="0" w:color="auto"/>
              <w:right w:val="none" w:sz="0" w:space="0" w:color="auto"/>
            </w:tcBorders>
          </w:tcPr>
          <w:p w14:paraId="2AF3B276" w14:textId="77777777" w:rsidR="001D43F6"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(including any amendments to drafting)</w:t>
            </w:r>
          </w:p>
        </w:tc>
      </w:tr>
      <w:tr w:rsidR="00BC6AEB" w14:paraId="2EC42915" w14:textId="77777777" w:rsidTr="008020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Pr>
          <w:p w14:paraId="139C0EA8" w14:textId="04096B90" w:rsidR="00BC6AEB" w:rsidRPr="00BE0000" w:rsidRDefault="00614000" w:rsidP="00614000">
            <w:pPr>
              <w:pStyle w:val="FSTableText"/>
            </w:pPr>
            <w:r>
              <w:t xml:space="preserve">Allergen </w:t>
            </w:r>
            <w:r w:rsidR="002530EE">
              <w:t xml:space="preserve">and </w:t>
            </w:r>
            <w:r>
              <w:t xml:space="preserve">dietary exposure </w:t>
            </w:r>
            <w:r w:rsidR="00BD2A1C">
              <w:t>assessment</w:t>
            </w:r>
          </w:p>
        </w:tc>
        <w:tc>
          <w:tcPr>
            <w:tcW w:w="2141" w:type="dxa"/>
          </w:tcPr>
          <w:p w14:paraId="64EAEE30" w14:textId="77777777" w:rsidR="00BC6AEB" w:rsidRDefault="00BC6AEB" w:rsidP="001B5B1C">
            <w:pPr>
              <w:pStyle w:val="FSTableText"/>
              <w:cnfStyle w:val="000000100000" w:firstRow="0" w:lastRow="0" w:firstColumn="0" w:lastColumn="0" w:oddVBand="0" w:evenVBand="0" w:oddHBand="1" w:evenHBand="0" w:firstRowFirstColumn="0" w:firstRowLastColumn="0" w:lastRowFirstColumn="0" w:lastRowLastColumn="0"/>
            </w:pPr>
          </w:p>
        </w:tc>
        <w:tc>
          <w:tcPr>
            <w:tcW w:w="3748" w:type="dxa"/>
            <w:gridSpan w:val="2"/>
          </w:tcPr>
          <w:p w14:paraId="23C09941" w14:textId="77777777" w:rsidR="00BC6AEB" w:rsidRPr="000778D6" w:rsidRDefault="00BC6AEB" w:rsidP="008C4E76">
            <w:pPr>
              <w:pStyle w:val="FSTableText"/>
              <w:cnfStyle w:val="000000100000" w:firstRow="0" w:lastRow="0" w:firstColumn="0" w:lastColumn="0" w:oddVBand="0" w:evenVBand="0" w:oddHBand="1" w:evenHBand="0" w:firstRowFirstColumn="0" w:firstRowLastColumn="0" w:lastRowFirstColumn="0" w:lastRowLastColumn="0"/>
            </w:pPr>
          </w:p>
        </w:tc>
      </w:tr>
      <w:tr w:rsidR="00BC6AEB" w14:paraId="3E3BCD5D" w14:textId="77777777" w:rsidTr="0080207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bottom w:val="nil"/>
            </w:tcBorders>
          </w:tcPr>
          <w:p w14:paraId="46B4760A" w14:textId="36FECF98" w:rsidR="00BC6AEB" w:rsidRDefault="00BD2A1C" w:rsidP="008C4E76">
            <w:pPr>
              <w:pStyle w:val="FSTableText"/>
              <w:rPr>
                <w:b w:val="0"/>
              </w:rPr>
            </w:pPr>
            <w:r w:rsidRPr="00BD2A1C">
              <w:rPr>
                <w:b w:val="0"/>
              </w:rPr>
              <w:t>In response to FSANZ</w:t>
            </w:r>
            <w:r w:rsidR="00F67E75">
              <w:rPr>
                <w:b w:val="0"/>
              </w:rPr>
              <w:t>’s</w:t>
            </w:r>
            <w:r w:rsidRPr="00BD2A1C">
              <w:rPr>
                <w:b w:val="0"/>
              </w:rPr>
              <w:t xml:space="preserve"> allergen</w:t>
            </w:r>
            <w:r w:rsidR="00E63A4C">
              <w:rPr>
                <w:b w:val="0"/>
              </w:rPr>
              <w:t>icity</w:t>
            </w:r>
            <w:r w:rsidRPr="00BD2A1C">
              <w:rPr>
                <w:b w:val="0"/>
              </w:rPr>
              <w:t xml:space="preserve"> assessment, </w:t>
            </w:r>
            <w:r w:rsidR="00606E2F" w:rsidRPr="00606E2F">
              <w:rPr>
                <w:b w:val="0"/>
              </w:rPr>
              <w:t>Allergy and Anaphylaxis Australia’s (</w:t>
            </w:r>
            <w:r w:rsidRPr="00BD2A1C">
              <w:rPr>
                <w:b w:val="0"/>
              </w:rPr>
              <w:t>A &amp;</w:t>
            </w:r>
            <w:r w:rsidR="00DE52B1">
              <w:rPr>
                <w:b w:val="0"/>
              </w:rPr>
              <w:t xml:space="preserve"> </w:t>
            </w:r>
            <w:r w:rsidRPr="00BD2A1C">
              <w:rPr>
                <w:b w:val="0"/>
              </w:rPr>
              <w:t>AA’s</w:t>
            </w:r>
            <w:r w:rsidR="00606E2F">
              <w:rPr>
                <w:b w:val="0"/>
              </w:rPr>
              <w:t>)</w:t>
            </w:r>
            <w:r w:rsidRPr="00BD2A1C">
              <w:rPr>
                <w:b w:val="0"/>
              </w:rPr>
              <w:t xml:space="preserve"> website</w:t>
            </w:r>
            <w:r>
              <w:rPr>
                <w:b w:val="0"/>
              </w:rPr>
              <w:t xml:space="preserve"> does note mustard as a potential allergen capable of causing anaphylaxis.</w:t>
            </w:r>
            <w:r w:rsidR="00F67E75">
              <w:rPr>
                <w:b w:val="0"/>
              </w:rPr>
              <w:t xml:space="preserve"> ASCIA’s website also mentions almost any food can cause an allergic reaction, mustard is not specifically mentioned.</w:t>
            </w:r>
          </w:p>
          <w:p w14:paraId="619081BE" w14:textId="673F783E" w:rsidR="00F61C01" w:rsidRDefault="00F61C01" w:rsidP="00F61C01">
            <w:pPr>
              <w:pStyle w:val="FSTableText"/>
              <w:rPr>
                <w:b w:val="0"/>
              </w:rPr>
            </w:pPr>
            <w:r>
              <w:rPr>
                <w:b w:val="0"/>
              </w:rPr>
              <w:t>EFSA’s assessment also concluded rapeseed protein isolate can trigger allergic reactions.</w:t>
            </w:r>
          </w:p>
          <w:p w14:paraId="6890AC32" w14:textId="32A718BF" w:rsidR="00D528ED" w:rsidRPr="00BD2A1C" w:rsidRDefault="00D528ED" w:rsidP="00F67E75">
            <w:pPr>
              <w:pStyle w:val="FSTableText"/>
              <w:rPr>
                <w:b w:val="0"/>
              </w:rPr>
            </w:pPr>
          </w:p>
        </w:tc>
        <w:tc>
          <w:tcPr>
            <w:tcW w:w="2141" w:type="dxa"/>
            <w:tcBorders>
              <w:bottom w:val="nil"/>
            </w:tcBorders>
          </w:tcPr>
          <w:p w14:paraId="25E20089" w14:textId="15265AF0" w:rsidR="00BC6AEB" w:rsidRDefault="00BD2A1C" w:rsidP="001B5B1C">
            <w:pPr>
              <w:pStyle w:val="FSTableText"/>
              <w:cnfStyle w:val="000000010000" w:firstRow="0" w:lastRow="0" w:firstColumn="0" w:lastColumn="0" w:oddVBand="0" w:evenVBand="0" w:oddHBand="0" w:evenHBand="1" w:firstRowFirstColumn="0" w:firstRowLastColumn="0" w:lastRowFirstColumn="0" w:lastRowLastColumn="0"/>
            </w:pPr>
            <w:r>
              <w:t>Allergy and Anaphylaxis Australia (A &amp; AA)</w:t>
            </w:r>
            <w:r w:rsidR="004C6F07">
              <w:t>, A</w:t>
            </w:r>
            <w:r w:rsidR="00F61C01">
              <w:t xml:space="preserve">ustralasian </w:t>
            </w:r>
            <w:r w:rsidR="004C6F07">
              <w:t>S</w:t>
            </w:r>
            <w:r w:rsidR="00F61C01">
              <w:t xml:space="preserve">ociety of </w:t>
            </w:r>
            <w:r w:rsidR="004C6F07">
              <w:t>C</w:t>
            </w:r>
            <w:r w:rsidR="00F61C01">
              <w:t xml:space="preserve">linical </w:t>
            </w:r>
            <w:r w:rsidR="004C6F07">
              <w:t>I</w:t>
            </w:r>
            <w:r w:rsidR="00F61C01">
              <w:t xml:space="preserve">mmunology and </w:t>
            </w:r>
            <w:r w:rsidR="004C6F07">
              <w:t>A</w:t>
            </w:r>
            <w:r w:rsidR="00F61C01">
              <w:t>llergy (ASCIA)</w:t>
            </w:r>
          </w:p>
          <w:p w14:paraId="112ADC8D" w14:textId="2EAB04D5" w:rsidR="00BD2A1C" w:rsidRDefault="00BD2A1C" w:rsidP="001B5B1C">
            <w:pPr>
              <w:pStyle w:val="FSTableText"/>
              <w:cnfStyle w:val="000000010000" w:firstRow="0" w:lastRow="0" w:firstColumn="0" w:lastColumn="0" w:oddVBand="0" w:evenVBand="0" w:oddHBand="0" w:evenHBand="1" w:firstRowFirstColumn="0" w:firstRowLastColumn="0" w:lastRowFirstColumn="0" w:lastRowLastColumn="0"/>
            </w:pPr>
          </w:p>
        </w:tc>
        <w:tc>
          <w:tcPr>
            <w:tcW w:w="3748" w:type="dxa"/>
            <w:gridSpan w:val="2"/>
            <w:tcBorders>
              <w:bottom w:val="nil"/>
            </w:tcBorders>
          </w:tcPr>
          <w:p w14:paraId="4457930E" w14:textId="0FB0A5A5" w:rsidR="006E3240" w:rsidRDefault="00A035C0" w:rsidP="006E3240">
            <w:pPr>
              <w:pStyle w:val="FSTableText"/>
              <w:cnfStyle w:val="000000010000" w:firstRow="0" w:lastRow="0" w:firstColumn="0" w:lastColumn="0" w:oddVBand="0" w:evenVBand="0" w:oddHBand="0" w:evenHBand="1" w:firstRowFirstColumn="0" w:firstRowLastColumn="0" w:lastRowFirstColumn="0" w:lastRowLastColumn="0"/>
            </w:pPr>
            <w:r>
              <w:t xml:space="preserve">The </w:t>
            </w:r>
            <w:r w:rsidR="006A1A94">
              <w:t>allergen</w:t>
            </w:r>
            <w:r>
              <w:t>icity</w:t>
            </w:r>
            <w:r w:rsidR="006A1A94">
              <w:t xml:space="preserve"> assessment </w:t>
            </w:r>
            <w:r w:rsidR="006E3240">
              <w:t>(</w:t>
            </w:r>
            <w:r w:rsidR="00481778">
              <w:t>see</w:t>
            </w:r>
            <w:r w:rsidR="00481778" w:rsidRPr="00BB31EB">
              <w:t xml:space="preserve"> </w:t>
            </w:r>
            <w:r w:rsidR="00E13F82">
              <w:t xml:space="preserve">section </w:t>
            </w:r>
            <w:r w:rsidR="009416F7" w:rsidRPr="00BB31EB">
              <w:t>5.2.3</w:t>
            </w:r>
            <w:r w:rsidR="006E3240" w:rsidRPr="00BB31EB">
              <w:t xml:space="preserve"> in SD1)</w:t>
            </w:r>
            <w:r w:rsidR="006E3240">
              <w:t xml:space="preserve"> </w:t>
            </w:r>
            <w:r w:rsidR="009416F7">
              <w:t xml:space="preserve">concluded </w:t>
            </w:r>
            <w:r w:rsidR="006A1A94">
              <w:t>that rapeseed protein isolate has the potential to induce allergenic responses in individua</w:t>
            </w:r>
            <w:r w:rsidR="00D528ED">
              <w:t>ls who are allergic to mustard.</w:t>
            </w:r>
            <w:r w:rsidR="00BB31EB">
              <w:t xml:space="preserve"> </w:t>
            </w:r>
          </w:p>
          <w:p w14:paraId="1D18F769" w14:textId="208D706E" w:rsidR="00BB31EB" w:rsidRDefault="00BB31EB" w:rsidP="006E3240">
            <w:pPr>
              <w:pStyle w:val="FSTableText"/>
              <w:cnfStyle w:val="000000010000" w:firstRow="0" w:lastRow="0" w:firstColumn="0" w:lastColumn="0" w:oddVBand="0" w:evenVBand="0" w:oddHBand="0" w:evenHBand="1" w:firstRowFirstColumn="0" w:firstRowLastColumn="0" w:lastRowFirstColumn="0" w:lastRowLastColumn="0"/>
            </w:pPr>
            <w:r>
              <w:t xml:space="preserve">The risk management approach will include the development and implementation of a </w:t>
            </w:r>
            <w:r w:rsidR="00FD2664">
              <w:t xml:space="preserve">communication strategy </w:t>
            </w:r>
            <w:r w:rsidR="00515226">
              <w:t xml:space="preserve">and supporting materials </w:t>
            </w:r>
            <w:r>
              <w:t>to inform mustard allergic individuals of the potential risk of an allergic reactio</w:t>
            </w:r>
            <w:r w:rsidR="00FD2664">
              <w:t xml:space="preserve">n </w:t>
            </w:r>
            <w:r w:rsidR="00515226">
              <w:t>from consuming</w:t>
            </w:r>
            <w:r w:rsidR="00FD2664">
              <w:t xml:space="preserve"> foods with</w:t>
            </w:r>
            <w:r>
              <w:t xml:space="preserve"> rapeseed protein isolate.</w:t>
            </w:r>
          </w:p>
          <w:p w14:paraId="345BBBAE" w14:textId="6289841E" w:rsidR="00BE38F0" w:rsidRPr="000778D6" w:rsidRDefault="00BE38F0" w:rsidP="006E3240">
            <w:pPr>
              <w:pStyle w:val="FSTableText"/>
              <w:cnfStyle w:val="000000010000" w:firstRow="0" w:lastRow="0" w:firstColumn="0" w:lastColumn="0" w:oddVBand="0" w:evenVBand="0" w:oddHBand="0" w:evenHBand="1" w:firstRowFirstColumn="0" w:firstRowLastColumn="0" w:lastRowFirstColumn="0" w:lastRowLastColumn="0"/>
            </w:pPr>
          </w:p>
        </w:tc>
      </w:tr>
      <w:tr w:rsidR="0027569F" w14:paraId="22968890"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nil"/>
              <w:bottom w:val="single" w:sz="4" w:space="0" w:color="auto"/>
            </w:tcBorders>
          </w:tcPr>
          <w:p w14:paraId="3DBC87F7" w14:textId="40B7B3F8" w:rsidR="0027569F" w:rsidRDefault="0027569F" w:rsidP="00333357">
            <w:pPr>
              <w:pStyle w:val="FSTableText"/>
              <w:rPr>
                <w:b w:val="0"/>
              </w:rPr>
            </w:pPr>
            <w:r>
              <w:rPr>
                <w:b w:val="0"/>
              </w:rPr>
              <w:t xml:space="preserve">FSANZ to provide evidence that permitting </w:t>
            </w:r>
            <w:r w:rsidR="00B273E9">
              <w:rPr>
                <w:b w:val="0"/>
              </w:rPr>
              <w:t xml:space="preserve">rapeseed </w:t>
            </w:r>
            <w:r>
              <w:rPr>
                <w:b w:val="0"/>
              </w:rPr>
              <w:t xml:space="preserve">protein isolate </w:t>
            </w:r>
            <w:r w:rsidR="0047305C">
              <w:rPr>
                <w:b w:val="0"/>
              </w:rPr>
              <w:t xml:space="preserve">as a novel food and allergen into the diet in a wide variety of core foods (in larger amounts than mustard) </w:t>
            </w:r>
            <w:r>
              <w:rPr>
                <w:b w:val="0"/>
              </w:rPr>
              <w:t xml:space="preserve">will not </w:t>
            </w:r>
            <w:r w:rsidR="0047305C">
              <w:rPr>
                <w:b w:val="0"/>
              </w:rPr>
              <w:t xml:space="preserve">increase allergic reactions and </w:t>
            </w:r>
            <w:r>
              <w:rPr>
                <w:b w:val="0"/>
              </w:rPr>
              <w:t>affect Australian’s food allergy prevalence.</w:t>
            </w:r>
          </w:p>
          <w:p w14:paraId="08BCAD43" w14:textId="6F84339A" w:rsidR="00333357" w:rsidRPr="00BD2A1C" w:rsidRDefault="00333357" w:rsidP="00333357">
            <w:pPr>
              <w:pStyle w:val="FSTableText"/>
              <w:rPr>
                <w:b w:val="0"/>
              </w:rPr>
            </w:pPr>
          </w:p>
        </w:tc>
        <w:tc>
          <w:tcPr>
            <w:tcW w:w="2141" w:type="dxa"/>
            <w:tcBorders>
              <w:top w:val="nil"/>
              <w:bottom w:val="single" w:sz="4" w:space="0" w:color="auto"/>
            </w:tcBorders>
          </w:tcPr>
          <w:p w14:paraId="3046244E" w14:textId="77777777" w:rsidR="0027569F" w:rsidRDefault="00326BC2" w:rsidP="00333357">
            <w:pPr>
              <w:pStyle w:val="FSTableText"/>
              <w:cnfStyle w:val="000000100000" w:firstRow="0" w:lastRow="0" w:firstColumn="0" w:lastColumn="0" w:oddVBand="0" w:evenVBand="0" w:oddHBand="1" w:evenHBand="0" w:firstRowFirstColumn="0" w:firstRowLastColumn="0" w:lastRowFirstColumn="0" w:lastRowLastColumn="0"/>
            </w:pPr>
            <w:r>
              <w:t>A &amp; AA</w:t>
            </w:r>
            <w:r w:rsidR="004C6F07">
              <w:t>, ASCIA</w:t>
            </w:r>
          </w:p>
          <w:p w14:paraId="494FAAF9" w14:textId="4E550FA6" w:rsidR="00333357" w:rsidRDefault="00333357" w:rsidP="00333357">
            <w:pPr>
              <w:pStyle w:val="FSTableText"/>
              <w:cnfStyle w:val="000000100000" w:firstRow="0" w:lastRow="0" w:firstColumn="0" w:lastColumn="0" w:oddVBand="0" w:evenVBand="0" w:oddHBand="1" w:evenHBand="0" w:firstRowFirstColumn="0" w:firstRowLastColumn="0" w:lastRowFirstColumn="0" w:lastRowLastColumn="0"/>
            </w:pPr>
          </w:p>
        </w:tc>
        <w:tc>
          <w:tcPr>
            <w:tcW w:w="3748" w:type="dxa"/>
            <w:gridSpan w:val="2"/>
            <w:tcBorders>
              <w:top w:val="nil"/>
              <w:bottom w:val="single" w:sz="4" w:space="0" w:color="auto"/>
            </w:tcBorders>
          </w:tcPr>
          <w:p w14:paraId="7127832B" w14:textId="4750167C" w:rsidR="00333357" w:rsidRDefault="00522E38" w:rsidP="00B77CF1">
            <w:pPr>
              <w:pStyle w:val="FSTableText"/>
              <w:cnfStyle w:val="000000100000" w:firstRow="0" w:lastRow="0" w:firstColumn="0" w:lastColumn="0" w:oddVBand="0" w:evenVBand="0" w:oddHBand="1" w:evenHBand="0" w:firstRowFirstColumn="0" w:firstRowLastColumn="0" w:lastRowFirstColumn="0" w:lastRowLastColumn="0"/>
            </w:pPr>
            <w:r>
              <w:t xml:space="preserve">FSANZ </w:t>
            </w:r>
            <w:r w:rsidR="00970023">
              <w:t xml:space="preserve">has </w:t>
            </w:r>
            <w:r>
              <w:t>consulted with the Food Allergy and Intolerance Scientific Advisory Group (FAISAG</w:t>
            </w:r>
            <w:r w:rsidR="00496ADC">
              <w:rPr>
                <w:rStyle w:val="FootnoteReference"/>
              </w:rPr>
              <w:footnoteReference w:id="2"/>
            </w:r>
            <w:r>
              <w:t xml:space="preserve">) regarding the prevalence of mustard allergy in Australian and New Zealand populations. The FAISAG indicated  </w:t>
            </w:r>
            <w:r w:rsidR="007243A5" w:rsidRPr="00B77CF1">
              <w:t>that</w:t>
            </w:r>
            <w:r w:rsidR="00B77CF1" w:rsidRPr="00B77CF1">
              <w:t xml:space="preserve"> </w:t>
            </w:r>
            <w:r w:rsidR="00C61E31">
              <w:t xml:space="preserve">mustard </w:t>
            </w:r>
            <w:r w:rsidR="007243A5">
              <w:t>allergy</w:t>
            </w:r>
            <w:r w:rsidR="007243A5" w:rsidRPr="00B77CF1">
              <w:t xml:space="preserve"> </w:t>
            </w:r>
            <w:r w:rsidR="007243A5">
              <w:t>is</w:t>
            </w:r>
            <w:r w:rsidR="00B77CF1" w:rsidRPr="00B77CF1">
              <w:t xml:space="preserve"> </w:t>
            </w:r>
            <w:r w:rsidR="00256771">
              <w:t xml:space="preserve">rare </w:t>
            </w:r>
            <w:r w:rsidRPr="00B77CF1">
              <w:t>i</w:t>
            </w:r>
            <w:r>
              <w:t>n their patient populations</w:t>
            </w:r>
            <w:r w:rsidR="00B77CF1" w:rsidRPr="00B77CF1">
              <w:t xml:space="preserve">, but </w:t>
            </w:r>
            <w:r w:rsidR="007243A5">
              <w:t xml:space="preserve">cases of </w:t>
            </w:r>
            <w:r w:rsidR="007243A5" w:rsidRPr="00B77CF1">
              <w:t>anaphylax</w:t>
            </w:r>
            <w:r w:rsidR="007243A5">
              <w:t>is</w:t>
            </w:r>
            <w:r w:rsidR="00B77CF1" w:rsidRPr="00B77CF1">
              <w:t xml:space="preserve"> </w:t>
            </w:r>
            <w:r w:rsidR="007243A5">
              <w:t>have occurred</w:t>
            </w:r>
            <w:r w:rsidR="00B77CF1" w:rsidRPr="00B77CF1">
              <w:t>.</w:t>
            </w:r>
          </w:p>
          <w:p w14:paraId="2D443DA6" w14:textId="612CD273" w:rsidR="0047305C" w:rsidRPr="00B77CF1" w:rsidRDefault="00AB193C" w:rsidP="00B77CF1">
            <w:pPr>
              <w:pStyle w:val="FSTableText"/>
              <w:cnfStyle w:val="000000100000" w:firstRow="0" w:lastRow="0" w:firstColumn="0" w:lastColumn="0" w:oddVBand="0" w:evenVBand="0" w:oddHBand="1" w:evenHBand="0" w:firstRowFirstColumn="0" w:firstRowLastColumn="0" w:lastRowFirstColumn="0" w:lastRowLastColumn="0"/>
            </w:pPr>
            <w:r>
              <w:t>Although the addition of rapeseed protein isolate to the food supply could result in increased population exposure to mustard</w:t>
            </w:r>
            <w:r w:rsidR="00806637">
              <w:t>,</w:t>
            </w:r>
            <w:r>
              <w:t xml:space="preserve"> the development of</w:t>
            </w:r>
            <w:r w:rsidR="0047305C">
              <w:t xml:space="preserve"> </w:t>
            </w:r>
            <w:r w:rsidR="00322DF8">
              <w:t xml:space="preserve">a </w:t>
            </w:r>
            <w:r w:rsidR="00481778">
              <w:t xml:space="preserve">risk </w:t>
            </w:r>
            <w:r w:rsidR="0047305C">
              <w:t>communication</w:t>
            </w:r>
            <w:r w:rsidR="00322DF8">
              <w:t xml:space="preserve"> strategy and supporting materials </w:t>
            </w:r>
            <w:r w:rsidR="00481778">
              <w:t xml:space="preserve"> </w:t>
            </w:r>
            <w:r w:rsidR="0047305C">
              <w:t>(</w:t>
            </w:r>
            <w:r w:rsidR="0047305C" w:rsidRPr="00481778">
              <w:t>section</w:t>
            </w:r>
            <w:r w:rsidR="00481778" w:rsidRPr="00481778">
              <w:t>s</w:t>
            </w:r>
            <w:r w:rsidR="0047305C" w:rsidRPr="00481778">
              <w:t xml:space="preserve"> 2.4.</w:t>
            </w:r>
            <w:r w:rsidR="00481778" w:rsidRPr="00481778">
              <w:t>1 and 2.4.</w:t>
            </w:r>
            <w:r w:rsidR="0047305C" w:rsidRPr="00481778">
              <w:t>2)</w:t>
            </w:r>
            <w:r w:rsidR="0047305C">
              <w:t xml:space="preserve"> </w:t>
            </w:r>
            <w:r>
              <w:t xml:space="preserve">will be used to </w:t>
            </w:r>
            <w:r w:rsidR="003F6480">
              <w:t xml:space="preserve">help </w:t>
            </w:r>
            <w:r>
              <w:t xml:space="preserve">manage the risk of the potential for an allergic response to rapeseed protein isolate for </w:t>
            </w:r>
            <w:r w:rsidR="0047305C">
              <w:t>mustard-allergic individuals</w:t>
            </w:r>
            <w:r>
              <w:t>.</w:t>
            </w:r>
            <w:r w:rsidR="0047305C">
              <w:t xml:space="preserve"> </w:t>
            </w:r>
          </w:p>
          <w:p w14:paraId="4DBC8F56" w14:textId="7BA8F8EE" w:rsidR="00B94487" w:rsidRDefault="006E7F8B" w:rsidP="000C11BE">
            <w:pPr>
              <w:pStyle w:val="FSTableText"/>
              <w:cnfStyle w:val="000000100000" w:firstRow="0" w:lastRow="0" w:firstColumn="0" w:lastColumn="0" w:oddVBand="0" w:evenVBand="0" w:oddHBand="1" w:evenHBand="0" w:firstRowFirstColumn="0" w:firstRowLastColumn="0" w:lastRowFirstColumn="0" w:lastRowLastColumn="0"/>
            </w:pPr>
            <w:r>
              <w:t xml:space="preserve">Rapeseed protein isolate </w:t>
            </w:r>
            <w:r w:rsidR="00585893">
              <w:t>has</w:t>
            </w:r>
            <w:r>
              <w:t xml:space="preserve"> not been produced commercially for use in food as at 2016 (Campbell, 2016). </w:t>
            </w:r>
            <w:r w:rsidR="00FF14FC">
              <w:t>To FSANZ’s know</w:t>
            </w:r>
            <w:r w:rsidR="00585893">
              <w:t>l</w:t>
            </w:r>
            <w:r w:rsidR="00FF14FC">
              <w:t>edge</w:t>
            </w:r>
            <w:r>
              <w:t xml:space="preserve"> this is still the case</w:t>
            </w:r>
            <w:r w:rsidR="00843067">
              <w:t xml:space="preserve"> despite international regulatory permissions </w:t>
            </w:r>
            <w:r w:rsidR="00C0223D">
              <w:t xml:space="preserve">being approved </w:t>
            </w:r>
            <w:r w:rsidR="00843067">
              <w:t>since 2010</w:t>
            </w:r>
            <w:r w:rsidR="001C0CD1">
              <w:t>.</w:t>
            </w:r>
            <w:r w:rsidR="00F23618">
              <w:t xml:space="preserve"> Therefore consumption and </w:t>
            </w:r>
            <w:r w:rsidR="000C11BE">
              <w:t xml:space="preserve">rapeseed protein isolate </w:t>
            </w:r>
            <w:r w:rsidR="00F23618">
              <w:t xml:space="preserve">allergy </w:t>
            </w:r>
            <w:r w:rsidR="00875802">
              <w:t xml:space="preserve">prevalence </w:t>
            </w:r>
            <w:r w:rsidR="00F23618">
              <w:t xml:space="preserve">data </w:t>
            </w:r>
            <w:r w:rsidR="00C0223D">
              <w:t>are</w:t>
            </w:r>
            <w:r w:rsidR="00F23618">
              <w:t xml:space="preserve"> not available</w:t>
            </w:r>
            <w:r w:rsidR="00875802">
              <w:t xml:space="preserve"> from other jurisdictions.</w:t>
            </w:r>
          </w:p>
          <w:p w14:paraId="105EDED0" w14:textId="4E4F27F4" w:rsidR="0027569F" w:rsidRDefault="0027569F" w:rsidP="000C11BE">
            <w:pPr>
              <w:pStyle w:val="FSTableText"/>
              <w:cnfStyle w:val="000000100000" w:firstRow="0" w:lastRow="0" w:firstColumn="0" w:lastColumn="0" w:oddVBand="0" w:evenVBand="0" w:oddHBand="1" w:evenHBand="0" w:firstRowFirstColumn="0" w:firstRowLastColumn="0" w:lastRowFirstColumn="0" w:lastRowLastColumn="0"/>
            </w:pPr>
          </w:p>
        </w:tc>
      </w:tr>
      <w:tr w:rsidR="0027569F" w14:paraId="76977D59"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single" w:sz="4" w:space="0" w:color="auto"/>
              <w:bottom w:val="single" w:sz="4" w:space="0" w:color="auto"/>
            </w:tcBorders>
          </w:tcPr>
          <w:p w14:paraId="7E5D2708" w14:textId="15697D65" w:rsidR="0027569F" w:rsidRDefault="0027569F" w:rsidP="0027569F">
            <w:pPr>
              <w:pStyle w:val="FSTableText"/>
              <w:rPr>
                <w:b w:val="0"/>
              </w:rPr>
            </w:pPr>
            <w:r>
              <w:rPr>
                <w:b w:val="0"/>
              </w:rPr>
              <w:t>An allergen risk assessment should be conducted</w:t>
            </w:r>
            <w:r w:rsidR="007B7954">
              <w:rPr>
                <w:b w:val="0"/>
              </w:rPr>
              <w:t xml:space="preserve"> before another call for submissions is made</w:t>
            </w:r>
            <w:r w:rsidR="00D276C5">
              <w:rPr>
                <w:b w:val="0"/>
              </w:rPr>
              <w:t>.</w:t>
            </w:r>
          </w:p>
          <w:p w14:paraId="64F52D92" w14:textId="77777777" w:rsidR="0027569F" w:rsidRPr="00BD2A1C" w:rsidRDefault="0027569F" w:rsidP="008C4E76">
            <w:pPr>
              <w:pStyle w:val="FSTableText"/>
              <w:rPr>
                <w:b w:val="0"/>
              </w:rPr>
            </w:pPr>
          </w:p>
        </w:tc>
        <w:tc>
          <w:tcPr>
            <w:tcW w:w="2141" w:type="dxa"/>
            <w:tcBorders>
              <w:top w:val="single" w:sz="4" w:space="0" w:color="auto"/>
              <w:bottom w:val="single" w:sz="4" w:space="0" w:color="auto"/>
            </w:tcBorders>
          </w:tcPr>
          <w:p w14:paraId="023DDD10" w14:textId="39C11C14" w:rsidR="0027569F" w:rsidRDefault="00C66771" w:rsidP="0027569F">
            <w:pPr>
              <w:pStyle w:val="FSTableText"/>
              <w:cnfStyle w:val="000000010000" w:firstRow="0" w:lastRow="0" w:firstColumn="0" w:lastColumn="0" w:oddVBand="0" w:evenVBand="0" w:oddHBand="0" w:evenHBand="1" w:firstRowFirstColumn="0" w:firstRowLastColumn="0" w:lastRowFirstColumn="0" w:lastRowLastColumn="0"/>
            </w:pPr>
            <w:r>
              <w:rPr>
                <w:szCs w:val="22"/>
                <w:lang w:eastAsia="en-GB" w:bidi="ar-SA"/>
              </w:rPr>
              <w:t>Australasian Society of Clinical Immunology and Allergy (</w:t>
            </w:r>
            <w:r w:rsidR="0027569F">
              <w:t>ASCIA</w:t>
            </w:r>
            <w:r>
              <w:t>)</w:t>
            </w:r>
          </w:p>
          <w:p w14:paraId="2CE21EF8" w14:textId="77777777" w:rsidR="0027569F" w:rsidRDefault="0027569F" w:rsidP="001B5B1C">
            <w:pPr>
              <w:pStyle w:val="FSTableText"/>
              <w:cnfStyle w:val="000000010000" w:firstRow="0" w:lastRow="0" w:firstColumn="0" w:lastColumn="0" w:oddVBand="0" w:evenVBand="0" w:oddHBand="0" w:evenHBand="1" w:firstRowFirstColumn="0" w:firstRowLastColumn="0" w:lastRowFirstColumn="0" w:lastRowLastColumn="0"/>
            </w:pPr>
          </w:p>
        </w:tc>
        <w:tc>
          <w:tcPr>
            <w:tcW w:w="3748" w:type="dxa"/>
            <w:gridSpan w:val="2"/>
            <w:tcBorders>
              <w:top w:val="single" w:sz="4" w:space="0" w:color="auto"/>
              <w:bottom w:val="single" w:sz="4" w:space="0" w:color="auto"/>
            </w:tcBorders>
          </w:tcPr>
          <w:p w14:paraId="3CECAA7D" w14:textId="0CA7A100" w:rsidR="00970023" w:rsidRDefault="00970023" w:rsidP="00970023">
            <w:pPr>
              <w:pStyle w:val="FSTableText"/>
              <w:cnfStyle w:val="000000010000" w:firstRow="0" w:lastRow="0" w:firstColumn="0" w:lastColumn="0" w:oddVBand="0" w:evenVBand="0" w:oddHBand="0" w:evenHBand="1" w:firstRowFirstColumn="0" w:firstRowLastColumn="0" w:lastRowFirstColumn="0" w:lastRowLastColumn="0"/>
            </w:pPr>
            <w:r>
              <w:t>An allergenicity assessment was undertaken (</w:t>
            </w:r>
            <w:r w:rsidR="00E13F82" w:rsidRPr="00E13F82">
              <w:t xml:space="preserve">see </w:t>
            </w:r>
            <w:r w:rsidRPr="00E13F82">
              <w:t>section 5.2.3 in SD1).</w:t>
            </w:r>
            <w:r>
              <w:t xml:space="preserve"> </w:t>
            </w:r>
          </w:p>
          <w:p w14:paraId="79CADD44" w14:textId="604B2727" w:rsidR="00DB0285" w:rsidRDefault="00970023" w:rsidP="0043619C">
            <w:pPr>
              <w:pStyle w:val="FSTableText"/>
              <w:cnfStyle w:val="000000010000" w:firstRow="0" w:lastRow="0" w:firstColumn="0" w:lastColumn="0" w:oddVBand="0" w:evenVBand="0" w:oddHBand="0" w:evenHBand="1" w:firstRowFirstColumn="0" w:firstRowLastColumn="0" w:lastRowFirstColumn="0" w:lastRowLastColumn="0"/>
            </w:pPr>
            <w:r>
              <w:t xml:space="preserve">As this application </w:t>
            </w:r>
            <w:r w:rsidR="00606E2F">
              <w:t xml:space="preserve">was assessed under the </w:t>
            </w:r>
            <w:r>
              <w:t>general procedure</w:t>
            </w:r>
            <w:r w:rsidR="00606E2F">
              <w:t>,</w:t>
            </w:r>
            <w:r>
              <w:t xml:space="preserve"> there is one call for submissions. </w:t>
            </w:r>
          </w:p>
        </w:tc>
      </w:tr>
      <w:tr w:rsidR="0027569F" w14:paraId="67E19C1B"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single" w:sz="4" w:space="0" w:color="auto"/>
              <w:bottom w:val="single" w:sz="4" w:space="0" w:color="auto"/>
            </w:tcBorders>
          </w:tcPr>
          <w:p w14:paraId="42C52EBB" w14:textId="23E2A2EB" w:rsidR="0027569F" w:rsidRDefault="0027569F" w:rsidP="0027569F">
            <w:pPr>
              <w:pStyle w:val="FSTableText"/>
              <w:rPr>
                <w:b w:val="0"/>
              </w:rPr>
            </w:pPr>
            <w:r>
              <w:rPr>
                <w:b w:val="0"/>
              </w:rPr>
              <w:t>There appears to be a risk for latex allergy which has not been considered.</w:t>
            </w:r>
          </w:p>
          <w:p w14:paraId="53205970" w14:textId="77777777" w:rsidR="00B77CF1" w:rsidRDefault="00B77CF1" w:rsidP="00B77CF1">
            <w:pPr>
              <w:pStyle w:val="FSTableText"/>
              <w:rPr>
                <w:b w:val="0"/>
              </w:rPr>
            </w:pPr>
          </w:p>
          <w:p w14:paraId="5FC431B5" w14:textId="56CB5FA0" w:rsidR="00B77CF1" w:rsidRDefault="00B77CF1" w:rsidP="00B77CF1">
            <w:pPr>
              <w:pStyle w:val="FSTableText"/>
              <w:rPr>
                <w:b w:val="0"/>
              </w:rPr>
            </w:pPr>
            <w:r>
              <w:rPr>
                <w:b w:val="0"/>
              </w:rPr>
              <w:t xml:space="preserve">How significant rapeseed protein isolate would be in relation to those with mustard and/or latex allergy. Or potentially as a new allergy. </w:t>
            </w:r>
          </w:p>
          <w:p w14:paraId="4890D15C" w14:textId="77777777" w:rsidR="00B77CF1" w:rsidRDefault="00B77CF1" w:rsidP="0027569F">
            <w:pPr>
              <w:pStyle w:val="FSTableText"/>
              <w:rPr>
                <w:b w:val="0"/>
              </w:rPr>
            </w:pPr>
          </w:p>
          <w:p w14:paraId="219E9001" w14:textId="77777777" w:rsidR="0027569F" w:rsidRDefault="0027569F" w:rsidP="0027569F">
            <w:pPr>
              <w:pStyle w:val="FSTableText"/>
              <w:rPr>
                <w:b w:val="0"/>
              </w:rPr>
            </w:pPr>
          </w:p>
          <w:p w14:paraId="2E71E3DB" w14:textId="77777777" w:rsidR="007B5BF0" w:rsidRDefault="007B5BF0" w:rsidP="00FC119E">
            <w:pPr>
              <w:pStyle w:val="FSTableText"/>
              <w:rPr>
                <w:b w:val="0"/>
              </w:rPr>
            </w:pPr>
          </w:p>
          <w:p w14:paraId="38717CAE" w14:textId="77777777" w:rsidR="007B5BF0" w:rsidRDefault="007B5BF0" w:rsidP="00FC119E">
            <w:pPr>
              <w:pStyle w:val="FSTableText"/>
              <w:rPr>
                <w:b w:val="0"/>
              </w:rPr>
            </w:pPr>
          </w:p>
          <w:p w14:paraId="287570ED" w14:textId="77777777" w:rsidR="007B5BF0" w:rsidRDefault="007B5BF0" w:rsidP="00FC119E">
            <w:pPr>
              <w:pStyle w:val="FSTableText"/>
              <w:rPr>
                <w:b w:val="0"/>
              </w:rPr>
            </w:pPr>
          </w:p>
          <w:p w14:paraId="2D074ED1" w14:textId="77777777" w:rsidR="007B5BF0" w:rsidRDefault="007B5BF0" w:rsidP="00FC119E">
            <w:pPr>
              <w:pStyle w:val="FSTableText"/>
              <w:rPr>
                <w:b w:val="0"/>
              </w:rPr>
            </w:pPr>
          </w:p>
          <w:p w14:paraId="7CFEFE61" w14:textId="77777777" w:rsidR="007B5BF0" w:rsidRDefault="007B5BF0" w:rsidP="00FC119E">
            <w:pPr>
              <w:pStyle w:val="FSTableText"/>
              <w:rPr>
                <w:b w:val="0"/>
              </w:rPr>
            </w:pPr>
          </w:p>
          <w:p w14:paraId="7BC3E973" w14:textId="77777777" w:rsidR="007B5BF0" w:rsidRDefault="007B5BF0" w:rsidP="00FC119E">
            <w:pPr>
              <w:pStyle w:val="FSTableText"/>
              <w:rPr>
                <w:b w:val="0"/>
              </w:rPr>
            </w:pPr>
          </w:p>
          <w:p w14:paraId="1F3A57AC" w14:textId="77777777" w:rsidR="007B5BF0" w:rsidRDefault="007B5BF0" w:rsidP="00FC119E">
            <w:pPr>
              <w:pStyle w:val="FSTableText"/>
              <w:rPr>
                <w:b w:val="0"/>
              </w:rPr>
            </w:pPr>
          </w:p>
          <w:p w14:paraId="7390DBD0" w14:textId="77777777" w:rsidR="007B5BF0" w:rsidRDefault="007B5BF0" w:rsidP="00FC119E">
            <w:pPr>
              <w:pStyle w:val="FSTableText"/>
              <w:rPr>
                <w:b w:val="0"/>
              </w:rPr>
            </w:pPr>
          </w:p>
          <w:p w14:paraId="3C21AED5" w14:textId="77777777" w:rsidR="007B5BF0" w:rsidRDefault="007B5BF0" w:rsidP="00FC119E">
            <w:pPr>
              <w:pStyle w:val="FSTableText"/>
              <w:rPr>
                <w:b w:val="0"/>
              </w:rPr>
            </w:pPr>
          </w:p>
          <w:p w14:paraId="46703179" w14:textId="77777777" w:rsidR="007B5BF0" w:rsidRDefault="007B5BF0" w:rsidP="00FC119E">
            <w:pPr>
              <w:pStyle w:val="FSTableText"/>
              <w:rPr>
                <w:b w:val="0"/>
              </w:rPr>
            </w:pPr>
          </w:p>
          <w:p w14:paraId="744BE3C5" w14:textId="77777777" w:rsidR="007B5BF0" w:rsidRDefault="007B5BF0" w:rsidP="00FC119E">
            <w:pPr>
              <w:pStyle w:val="FSTableText"/>
              <w:rPr>
                <w:b w:val="0"/>
              </w:rPr>
            </w:pPr>
          </w:p>
          <w:p w14:paraId="044F7484" w14:textId="77777777" w:rsidR="007B5BF0" w:rsidRDefault="007B5BF0" w:rsidP="00FC119E">
            <w:pPr>
              <w:pStyle w:val="FSTableText"/>
              <w:rPr>
                <w:b w:val="0"/>
              </w:rPr>
            </w:pPr>
          </w:p>
          <w:p w14:paraId="4BB1A740" w14:textId="77777777" w:rsidR="007B5BF0" w:rsidRDefault="007B5BF0" w:rsidP="00FC119E">
            <w:pPr>
              <w:pStyle w:val="FSTableText"/>
              <w:rPr>
                <w:b w:val="0"/>
              </w:rPr>
            </w:pPr>
          </w:p>
          <w:p w14:paraId="5F745727" w14:textId="77777777" w:rsidR="007B5BF0" w:rsidRDefault="007B5BF0" w:rsidP="00FC119E">
            <w:pPr>
              <w:pStyle w:val="FSTableText"/>
              <w:rPr>
                <w:b w:val="0"/>
              </w:rPr>
            </w:pPr>
          </w:p>
          <w:p w14:paraId="3F4B913A" w14:textId="77777777" w:rsidR="007B5BF0" w:rsidRDefault="007B5BF0" w:rsidP="00FC119E">
            <w:pPr>
              <w:pStyle w:val="FSTableText"/>
              <w:rPr>
                <w:b w:val="0"/>
              </w:rPr>
            </w:pPr>
          </w:p>
          <w:p w14:paraId="5A6CFB60" w14:textId="37C0454E" w:rsidR="007B5BF0" w:rsidRDefault="007B5BF0" w:rsidP="00FC119E">
            <w:pPr>
              <w:pStyle w:val="FSTableText"/>
              <w:rPr>
                <w:b w:val="0"/>
              </w:rPr>
            </w:pPr>
          </w:p>
          <w:p w14:paraId="2ED472BF" w14:textId="77777777" w:rsidR="004071BD" w:rsidRDefault="004071BD" w:rsidP="00FC119E">
            <w:pPr>
              <w:pStyle w:val="FSTableText"/>
              <w:rPr>
                <w:b w:val="0"/>
              </w:rPr>
            </w:pPr>
          </w:p>
          <w:p w14:paraId="5898222F" w14:textId="77777777" w:rsidR="007B5BF0" w:rsidRDefault="007B5BF0" w:rsidP="00FC119E">
            <w:pPr>
              <w:pStyle w:val="FSTableText"/>
              <w:rPr>
                <w:b w:val="0"/>
              </w:rPr>
            </w:pPr>
          </w:p>
          <w:p w14:paraId="19E77B0B" w14:textId="77777777" w:rsidR="00715E63" w:rsidRDefault="00715E63" w:rsidP="00FC119E">
            <w:pPr>
              <w:pStyle w:val="FSTableText"/>
              <w:rPr>
                <w:b w:val="0"/>
              </w:rPr>
            </w:pPr>
          </w:p>
          <w:p w14:paraId="2D52B5AD" w14:textId="2996D148" w:rsidR="00FC119E" w:rsidRDefault="00FC119E" w:rsidP="00FC119E">
            <w:pPr>
              <w:pStyle w:val="FSTableText"/>
              <w:rPr>
                <w:b w:val="0"/>
              </w:rPr>
            </w:pPr>
            <w:r>
              <w:rPr>
                <w:b w:val="0"/>
              </w:rPr>
              <w:t xml:space="preserve">Useful to have EU data on the introduction of rapeseed protein, cross-reactivity in those with mustard and/or latex allergy and consumer feedback on warning statement. </w:t>
            </w:r>
          </w:p>
          <w:p w14:paraId="7DBF6BDD" w14:textId="1738ED79" w:rsidR="00441089" w:rsidRDefault="00441089" w:rsidP="00FC119E">
            <w:pPr>
              <w:pStyle w:val="FSTableText"/>
              <w:rPr>
                <w:b w:val="0"/>
              </w:rPr>
            </w:pPr>
          </w:p>
          <w:p w14:paraId="2FBCB15A" w14:textId="7EA348E5" w:rsidR="0027569F" w:rsidRDefault="0027569F" w:rsidP="004071BD">
            <w:pPr>
              <w:pStyle w:val="FSTableText"/>
            </w:pPr>
          </w:p>
        </w:tc>
        <w:tc>
          <w:tcPr>
            <w:tcW w:w="2141" w:type="dxa"/>
            <w:tcBorders>
              <w:top w:val="single" w:sz="4" w:space="0" w:color="auto"/>
              <w:bottom w:val="single" w:sz="4" w:space="0" w:color="auto"/>
            </w:tcBorders>
          </w:tcPr>
          <w:p w14:paraId="6BA8991F" w14:textId="41E08D5C" w:rsidR="0027569F" w:rsidRDefault="0027569F" w:rsidP="0027569F">
            <w:pPr>
              <w:pStyle w:val="FSTableText"/>
              <w:cnfStyle w:val="000000100000" w:firstRow="0" w:lastRow="0" w:firstColumn="0" w:lastColumn="0" w:oddVBand="0" w:evenVBand="0" w:oddHBand="1" w:evenHBand="0" w:firstRowFirstColumn="0" w:firstRowLastColumn="0" w:lastRowFirstColumn="0" w:lastRowLastColumn="0"/>
            </w:pPr>
            <w:r>
              <w:t>Allergy New Zealand</w:t>
            </w:r>
          </w:p>
          <w:p w14:paraId="5E9BE34D" w14:textId="6D9C30B2" w:rsidR="00B77CF1" w:rsidRDefault="00B77CF1" w:rsidP="0027569F">
            <w:pPr>
              <w:pStyle w:val="FSTableText"/>
              <w:cnfStyle w:val="000000100000" w:firstRow="0" w:lastRow="0" w:firstColumn="0" w:lastColumn="0" w:oddVBand="0" w:evenVBand="0" w:oddHBand="1" w:evenHBand="0" w:firstRowFirstColumn="0" w:firstRowLastColumn="0" w:lastRowFirstColumn="0" w:lastRowLastColumn="0"/>
            </w:pPr>
          </w:p>
          <w:p w14:paraId="1C05100E" w14:textId="1BE6A8CF" w:rsidR="00B77CF1" w:rsidRDefault="00B77CF1" w:rsidP="0027569F">
            <w:pPr>
              <w:pStyle w:val="FSTableText"/>
              <w:cnfStyle w:val="000000100000" w:firstRow="0" w:lastRow="0" w:firstColumn="0" w:lastColumn="0" w:oddVBand="0" w:evenVBand="0" w:oddHBand="1" w:evenHBand="0" w:firstRowFirstColumn="0" w:firstRowLastColumn="0" w:lastRowFirstColumn="0" w:lastRowLastColumn="0"/>
            </w:pPr>
          </w:p>
          <w:p w14:paraId="7AE6BB21" w14:textId="5B340A10" w:rsidR="00B77CF1" w:rsidRDefault="00B77CF1" w:rsidP="0027569F">
            <w:pPr>
              <w:pStyle w:val="FSTableText"/>
              <w:cnfStyle w:val="000000100000" w:firstRow="0" w:lastRow="0" w:firstColumn="0" w:lastColumn="0" w:oddVBand="0" w:evenVBand="0" w:oddHBand="1" w:evenHBand="0" w:firstRowFirstColumn="0" w:firstRowLastColumn="0" w:lastRowFirstColumn="0" w:lastRowLastColumn="0"/>
            </w:pPr>
          </w:p>
          <w:p w14:paraId="7672E46C" w14:textId="4B5F538B" w:rsidR="00B77CF1" w:rsidRDefault="00B77CF1" w:rsidP="0027569F">
            <w:pPr>
              <w:pStyle w:val="FSTableText"/>
              <w:cnfStyle w:val="000000100000" w:firstRow="0" w:lastRow="0" w:firstColumn="0" w:lastColumn="0" w:oddVBand="0" w:evenVBand="0" w:oddHBand="1" w:evenHBand="0" w:firstRowFirstColumn="0" w:firstRowLastColumn="0" w:lastRowFirstColumn="0" w:lastRowLastColumn="0"/>
            </w:pPr>
            <w:r>
              <w:t>NSW FA</w:t>
            </w:r>
          </w:p>
          <w:p w14:paraId="74EC8449" w14:textId="77777777" w:rsidR="0027569F" w:rsidRDefault="0027569F" w:rsidP="0027569F">
            <w:pPr>
              <w:pStyle w:val="FSTableText"/>
              <w:cnfStyle w:val="000000100000" w:firstRow="0" w:lastRow="0" w:firstColumn="0" w:lastColumn="0" w:oddVBand="0" w:evenVBand="0" w:oddHBand="1" w:evenHBand="0" w:firstRowFirstColumn="0" w:firstRowLastColumn="0" w:lastRowFirstColumn="0" w:lastRowLastColumn="0"/>
            </w:pPr>
          </w:p>
        </w:tc>
        <w:tc>
          <w:tcPr>
            <w:tcW w:w="3748" w:type="dxa"/>
            <w:gridSpan w:val="2"/>
            <w:tcBorders>
              <w:top w:val="single" w:sz="4" w:space="0" w:color="auto"/>
              <w:bottom w:val="single" w:sz="4" w:space="0" w:color="auto"/>
            </w:tcBorders>
          </w:tcPr>
          <w:p w14:paraId="5F61861D" w14:textId="00126E08" w:rsidR="0027569F" w:rsidRDefault="00BF135D" w:rsidP="0027569F">
            <w:pPr>
              <w:pStyle w:val="FSTableText"/>
              <w:cnfStyle w:val="000000100000" w:firstRow="0" w:lastRow="0" w:firstColumn="0" w:lastColumn="0" w:oddVBand="0" w:evenVBand="0" w:oddHBand="1" w:evenHBand="0" w:firstRowFirstColumn="0" w:firstRowLastColumn="0" w:lastRowFirstColumn="0" w:lastRowLastColumn="0"/>
            </w:pPr>
            <w:r>
              <w:t>C</w:t>
            </w:r>
            <w:r w:rsidR="00784F8E">
              <w:t>linically relevant c</w:t>
            </w:r>
            <w:r>
              <w:t xml:space="preserve">ross-reactivity between </w:t>
            </w:r>
            <w:r w:rsidR="00642738">
              <w:t xml:space="preserve">natural rubber </w:t>
            </w:r>
            <w:r w:rsidR="007235C7">
              <w:t xml:space="preserve">latex allergens and </w:t>
            </w:r>
            <w:r w:rsidR="006042CF">
              <w:t xml:space="preserve">proteins in </w:t>
            </w:r>
            <w:r w:rsidR="007235C7">
              <w:t>some fruits ha</w:t>
            </w:r>
            <w:r w:rsidR="000C11BE">
              <w:t>s</w:t>
            </w:r>
            <w:r w:rsidR="007235C7">
              <w:t xml:space="preserve"> previously been described</w:t>
            </w:r>
            <w:r w:rsidR="007B5BF0">
              <w:rPr>
                <w:vertAlign w:val="superscript"/>
              </w:rPr>
              <w:t xml:space="preserve"> </w:t>
            </w:r>
            <w:r w:rsidR="007B5BF0" w:rsidRPr="007B5BF0">
              <w:t>(</w:t>
            </w:r>
            <w:r w:rsidR="007B5BF0">
              <w:t>Blanco</w:t>
            </w:r>
            <w:r w:rsidR="00D276C5">
              <w:t>,</w:t>
            </w:r>
            <w:r w:rsidR="007B5BF0">
              <w:t xml:space="preserve"> 2003)</w:t>
            </w:r>
            <w:r w:rsidR="007235C7">
              <w:t>. The submitter provided one study</w:t>
            </w:r>
            <w:r w:rsidR="001C4FC0">
              <w:rPr>
                <w:vertAlign w:val="superscript"/>
              </w:rPr>
              <w:t xml:space="preserve"> </w:t>
            </w:r>
            <w:r w:rsidR="007235C7">
              <w:t xml:space="preserve">that </w:t>
            </w:r>
            <w:r w:rsidR="00190788">
              <w:t xml:space="preserve">described </w:t>
            </w:r>
            <w:r w:rsidR="006042CF">
              <w:t xml:space="preserve">in vitro </w:t>
            </w:r>
            <w:r w:rsidR="00190788">
              <w:t xml:space="preserve">cross-reactivity between latex </w:t>
            </w:r>
            <w:r w:rsidR="008861E0">
              <w:t xml:space="preserve">allergens </w:t>
            </w:r>
            <w:r w:rsidR="00190788">
              <w:t>and turnip (</w:t>
            </w:r>
            <w:r w:rsidR="00190788" w:rsidRPr="000C11BE">
              <w:rPr>
                <w:i/>
              </w:rPr>
              <w:t>Brassica rapa</w:t>
            </w:r>
            <w:r w:rsidR="00190788">
              <w:t>)</w:t>
            </w:r>
            <w:r w:rsidR="000933B8">
              <w:t xml:space="preserve"> </w:t>
            </w:r>
            <w:r w:rsidR="00190788">
              <w:t>protein</w:t>
            </w:r>
            <w:r w:rsidR="002D3D5E">
              <w:t>s</w:t>
            </w:r>
            <w:r w:rsidR="007B5BF0">
              <w:t xml:space="preserve"> </w:t>
            </w:r>
            <w:r w:rsidR="007B5BF0" w:rsidRPr="00E13F82">
              <w:t>(</w:t>
            </w:r>
            <w:r w:rsidR="007B5BF0" w:rsidRPr="00E13F82">
              <w:rPr>
                <w:rFonts w:eastAsiaTheme="minorHAnsi"/>
                <w:color w:val="222222"/>
                <w:lang w:val="en-AU" w:bidi="ar-SA"/>
              </w:rPr>
              <w:t>Hänninen et al.</w:t>
            </w:r>
            <w:r w:rsidR="00D276C5">
              <w:rPr>
                <w:rFonts w:eastAsiaTheme="minorHAnsi"/>
                <w:color w:val="222222"/>
                <w:lang w:val="en-AU" w:bidi="ar-SA"/>
              </w:rPr>
              <w:t>,</w:t>
            </w:r>
            <w:r w:rsidR="007B5BF0" w:rsidRPr="00E13F82">
              <w:rPr>
                <w:rFonts w:eastAsiaTheme="minorHAnsi"/>
                <w:color w:val="222222"/>
                <w:lang w:val="en-AU" w:bidi="ar-SA"/>
              </w:rPr>
              <w:t xml:space="preserve"> 1999)</w:t>
            </w:r>
            <w:r w:rsidR="002D3D5E" w:rsidRPr="00E13F82">
              <w:t>.</w:t>
            </w:r>
            <w:r w:rsidR="007235C7">
              <w:t xml:space="preserve"> </w:t>
            </w:r>
            <w:r w:rsidR="002D3D5E">
              <w:t>H</w:t>
            </w:r>
            <w:r w:rsidR="007235C7">
              <w:t>owever not all cross-reactivities are of</w:t>
            </w:r>
            <w:r w:rsidR="00E770FE">
              <w:t xml:space="preserve"> clinical significance. FSANZ </w:t>
            </w:r>
            <w:r w:rsidR="003F6A4A">
              <w:t>conducted a search in Pubmed</w:t>
            </w:r>
            <w:r w:rsidR="008771AD">
              <w:t xml:space="preserve"> using the </w:t>
            </w:r>
            <w:r w:rsidR="0019205D">
              <w:t>search terms ‘latex’, ‘allergy’ and ‘Brassica napus or Brassica rapa or Brassica juncea’. One relevant publication was identified</w:t>
            </w:r>
            <w:r w:rsidR="008771AD">
              <w:t xml:space="preserve"> </w:t>
            </w:r>
            <w:r w:rsidR="003F6A4A">
              <w:t xml:space="preserve">that described clinical cross-reactivity between turnip </w:t>
            </w:r>
            <w:r w:rsidR="00DB00CD">
              <w:t xml:space="preserve">and a single latex </w:t>
            </w:r>
            <w:r w:rsidR="003F6A4A">
              <w:t>allergen in one individual</w:t>
            </w:r>
            <w:r w:rsidR="007B5BF0">
              <w:t xml:space="preserve"> (Pereira et al.</w:t>
            </w:r>
            <w:r w:rsidR="00D276C5">
              <w:t>,</w:t>
            </w:r>
            <w:r w:rsidR="007B5BF0">
              <w:t xml:space="preserve"> 2007)</w:t>
            </w:r>
            <w:r w:rsidR="003F6A4A">
              <w:t xml:space="preserve">. </w:t>
            </w:r>
            <w:r w:rsidR="00A329C8">
              <w:t xml:space="preserve">ASCIA notes that some foods may cause allergic symptoms in people </w:t>
            </w:r>
            <w:r w:rsidR="00A67BCF">
              <w:t xml:space="preserve">with latex allergy, most commonly caused by banana, kiwi and passion fruit, plums, strawberry and tomato. </w:t>
            </w:r>
            <w:r w:rsidR="000C5860">
              <w:t xml:space="preserve">Further studies would be </w:t>
            </w:r>
            <w:r w:rsidR="00CB5738">
              <w:t xml:space="preserve">required to </w:t>
            </w:r>
            <w:r w:rsidR="000C5860">
              <w:t xml:space="preserve">establish </w:t>
            </w:r>
            <w:r w:rsidR="00CB5738">
              <w:t>the clinical significance of consuming rapeseed protein isolate for latex-allergic individuals.</w:t>
            </w:r>
          </w:p>
          <w:p w14:paraId="152160BE" w14:textId="77777777" w:rsidR="0010276D" w:rsidRDefault="0010276D" w:rsidP="00DB0285">
            <w:pPr>
              <w:pStyle w:val="FSTableText"/>
              <w:cnfStyle w:val="000000100000" w:firstRow="0" w:lastRow="0" w:firstColumn="0" w:lastColumn="0" w:oddVBand="0" w:evenVBand="0" w:oddHBand="1" w:evenHBand="0" w:firstRowFirstColumn="0" w:firstRowLastColumn="0" w:lastRowFirstColumn="0" w:lastRowLastColumn="0"/>
            </w:pPr>
          </w:p>
          <w:p w14:paraId="5CA8A650" w14:textId="6F7B5CBD" w:rsidR="00BA4AC3" w:rsidRDefault="00DB0285" w:rsidP="00DB0285">
            <w:pPr>
              <w:pStyle w:val="FSTableText"/>
              <w:cnfStyle w:val="000000100000" w:firstRow="0" w:lastRow="0" w:firstColumn="0" w:lastColumn="0" w:oddVBand="0" w:evenVBand="0" w:oddHBand="1" w:evenHBand="0" w:firstRowFirstColumn="0" w:firstRowLastColumn="0" w:lastRowFirstColumn="0" w:lastRowLastColumn="0"/>
            </w:pPr>
            <w:r>
              <w:t>T</w:t>
            </w:r>
            <w:r w:rsidR="00855E45">
              <w:t xml:space="preserve">o </w:t>
            </w:r>
            <w:r w:rsidR="006E7F8B">
              <w:t xml:space="preserve">FSANZ’s </w:t>
            </w:r>
            <w:r w:rsidR="00855E45">
              <w:t xml:space="preserve">knowledge </w:t>
            </w:r>
            <w:r>
              <w:t xml:space="preserve">rapeseed protein isolate </w:t>
            </w:r>
            <w:r w:rsidR="00BA4AC3">
              <w:t xml:space="preserve">has not been </w:t>
            </w:r>
            <w:r w:rsidR="00590ABE">
              <w:t>commercial</w:t>
            </w:r>
            <w:r w:rsidR="00585893">
              <w:t>ly produced</w:t>
            </w:r>
            <w:r w:rsidR="00BA4AC3">
              <w:t xml:space="preserve"> </w:t>
            </w:r>
            <w:r w:rsidR="00580A39">
              <w:t xml:space="preserve">for </w:t>
            </w:r>
            <w:r w:rsidR="00BA4AC3">
              <w:t>use in food</w:t>
            </w:r>
            <w:r w:rsidR="00970023">
              <w:t>,</w:t>
            </w:r>
            <w:r w:rsidR="00E91D47">
              <w:t xml:space="preserve"> </w:t>
            </w:r>
            <w:r w:rsidR="004555D4">
              <w:t xml:space="preserve">including </w:t>
            </w:r>
            <w:r w:rsidR="00E91D47">
              <w:t xml:space="preserve">in </w:t>
            </w:r>
            <w:r w:rsidR="006E7F2D">
              <w:t>Australia and New Zealand</w:t>
            </w:r>
            <w:r w:rsidR="00585893">
              <w:t xml:space="preserve">. </w:t>
            </w:r>
            <w:r w:rsidR="00970023">
              <w:t>T</w:t>
            </w:r>
            <w:r w:rsidR="00BA4AC3">
              <w:t xml:space="preserve">here </w:t>
            </w:r>
            <w:r w:rsidR="006B7B0D">
              <w:t>is</w:t>
            </w:r>
            <w:r w:rsidR="00BA4AC3">
              <w:t xml:space="preserve"> no EU data </w:t>
            </w:r>
            <w:r w:rsidR="00585893">
              <w:t>on</w:t>
            </w:r>
            <w:r w:rsidR="00580A39">
              <w:t xml:space="preserve"> the</w:t>
            </w:r>
            <w:r w:rsidR="00BA4AC3">
              <w:t xml:space="preserve"> </w:t>
            </w:r>
            <w:r w:rsidR="00BA4AC3" w:rsidRPr="00BA4AC3">
              <w:t xml:space="preserve">introduction of rapeseed protein, cross-reactivity in those with mustard and/or latex allergy </w:t>
            </w:r>
            <w:r w:rsidR="006B7B0D">
              <w:t>or</w:t>
            </w:r>
            <w:r w:rsidR="006B7B0D" w:rsidRPr="00BA4AC3">
              <w:t xml:space="preserve"> </w:t>
            </w:r>
            <w:r w:rsidR="00BA4AC3" w:rsidRPr="00BA4AC3">
              <w:t>consumer feedback on warning statement</w:t>
            </w:r>
            <w:r>
              <w:t>.</w:t>
            </w:r>
          </w:p>
          <w:p w14:paraId="309BE65F" w14:textId="184AE7A0" w:rsidR="00DB0285" w:rsidRDefault="00DB0285" w:rsidP="00DB0285">
            <w:pPr>
              <w:pStyle w:val="FSTableText"/>
              <w:cnfStyle w:val="000000100000" w:firstRow="0" w:lastRow="0" w:firstColumn="0" w:lastColumn="0" w:oddVBand="0" w:evenVBand="0" w:oddHBand="1" w:evenHBand="0" w:firstRowFirstColumn="0" w:firstRowLastColumn="0" w:lastRowFirstColumn="0" w:lastRowLastColumn="0"/>
            </w:pPr>
          </w:p>
        </w:tc>
      </w:tr>
      <w:tr w:rsidR="00FC119E" w14:paraId="2CBEC568"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nil"/>
              <w:bottom w:val="nil"/>
            </w:tcBorders>
          </w:tcPr>
          <w:p w14:paraId="4A578050" w14:textId="77777777" w:rsidR="00FC119E" w:rsidRDefault="00FC119E" w:rsidP="00FC119E">
            <w:pPr>
              <w:pStyle w:val="FSTableText"/>
              <w:rPr>
                <w:b w:val="0"/>
              </w:rPr>
            </w:pPr>
            <w:r>
              <w:rPr>
                <w:b w:val="0"/>
              </w:rPr>
              <w:t>EU regulation should be considered by those manufacturers exporting to EU countries.</w:t>
            </w:r>
          </w:p>
          <w:p w14:paraId="6C0C6ED9" w14:textId="11794BE8" w:rsidR="00FC119E" w:rsidRDefault="00FC119E" w:rsidP="00FC119E">
            <w:pPr>
              <w:pStyle w:val="FSTableText"/>
            </w:pPr>
          </w:p>
        </w:tc>
        <w:tc>
          <w:tcPr>
            <w:tcW w:w="2141" w:type="dxa"/>
            <w:tcBorders>
              <w:top w:val="nil"/>
              <w:bottom w:val="nil"/>
            </w:tcBorders>
          </w:tcPr>
          <w:p w14:paraId="34057CAF" w14:textId="232C31E6" w:rsidR="00FC119E" w:rsidRDefault="000735FF" w:rsidP="00FC119E">
            <w:pPr>
              <w:pStyle w:val="FSTableText"/>
              <w:cnfStyle w:val="000000010000" w:firstRow="0" w:lastRow="0" w:firstColumn="0" w:lastColumn="0" w:oddVBand="0" w:evenVBand="0" w:oddHBand="0" w:evenHBand="1" w:firstRowFirstColumn="0" w:firstRowLastColumn="0" w:lastRowFirstColumn="0" w:lastRowLastColumn="0"/>
            </w:pPr>
            <w:r>
              <w:t>Allergy New Zealand</w:t>
            </w:r>
          </w:p>
        </w:tc>
        <w:tc>
          <w:tcPr>
            <w:tcW w:w="3748" w:type="dxa"/>
            <w:gridSpan w:val="2"/>
            <w:tcBorders>
              <w:top w:val="nil"/>
              <w:bottom w:val="nil"/>
            </w:tcBorders>
          </w:tcPr>
          <w:p w14:paraId="0BD5B2D7" w14:textId="4BC8CF5E" w:rsidR="00FC119E" w:rsidRDefault="00580A39" w:rsidP="00FC119E">
            <w:pPr>
              <w:pStyle w:val="FSTableText"/>
              <w:cnfStyle w:val="000000010000" w:firstRow="0" w:lastRow="0" w:firstColumn="0" w:lastColumn="0" w:oddVBand="0" w:evenVBand="0" w:oddHBand="0" w:evenHBand="1" w:firstRowFirstColumn="0" w:firstRowLastColumn="0" w:lastRowFirstColumn="0" w:lastRowLastColumn="0"/>
            </w:pPr>
            <w:r>
              <w:t>M</w:t>
            </w:r>
            <w:r w:rsidR="00FC119E">
              <w:t xml:space="preserve">eeting </w:t>
            </w:r>
            <w:r w:rsidR="008C4747">
              <w:t>EU requirements</w:t>
            </w:r>
            <w:r w:rsidR="000735FF">
              <w:t>, including</w:t>
            </w:r>
            <w:r w:rsidR="001D5331">
              <w:t xml:space="preserve"> any </w:t>
            </w:r>
            <w:r w:rsidR="00FC119E">
              <w:t>export requirements is not in the scope of FSANZ’s regulatory responsibility</w:t>
            </w:r>
            <w:r w:rsidR="00D276C5">
              <w:t>. It is</w:t>
            </w:r>
            <w:r w:rsidR="008C4747">
              <w:t xml:space="preserve"> the responsibility of manufacturers who choose to use rapeseed protein isolate and export to EU countries</w:t>
            </w:r>
            <w:r w:rsidR="004071BD">
              <w:t>.</w:t>
            </w:r>
          </w:p>
          <w:p w14:paraId="518D172C" w14:textId="4C0235C5" w:rsidR="00DB0285" w:rsidRDefault="00DB0285" w:rsidP="00FC119E">
            <w:pPr>
              <w:pStyle w:val="FSTableText"/>
              <w:cnfStyle w:val="000000010000" w:firstRow="0" w:lastRow="0" w:firstColumn="0" w:lastColumn="0" w:oddVBand="0" w:evenVBand="0" w:oddHBand="0" w:evenHBand="1" w:firstRowFirstColumn="0" w:firstRowLastColumn="0" w:lastRowFirstColumn="0" w:lastRowLastColumn="0"/>
            </w:pPr>
          </w:p>
        </w:tc>
      </w:tr>
      <w:tr w:rsidR="00FC119E" w14:paraId="4FD3328A"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Pr>
          <w:p w14:paraId="0F722150" w14:textId="194D1F7B" w:rsidR="00FC119E" w:rsidRPr="00BE0000" w:rsidRDefault="00FC119E" w:rsidP="00333357">
            <w:pPr>
              <w:pStyle w:val="FSTableText"/>
              <w:keepNext/>
              <w:keepLines/>
            </w:pPr>
            <w:r w:rsidRPr="00BE0000">
              <w:t>Microbiological risk assessment</w:t>
            </w:r>
          </w:p>
        </w:tc>
        <w:tc>
          <w:tcPr>
            <w:tcW w:w="2141" w:type="dxa"/>
          </w:tcPr>
          <w:p w14:paraId="2874B170" w14:textId="77777777" w:rsidR="00FC119E" w:rsidRDefault="00FC119E" w:rsidP="00333357">
            <w:pPr>
              <w:pStyle w:val="FSTableText"/>
              <w:keepNext/>
              <w:keepLines/>
              <w:cnfStyle w:val="000000100000" w:firstRow="0" w:lastRow="0" w:firstColumn="0" w:lastColumn="0" w:oddVBand="0" w:evenVBand="0" w:oddHBand="1" w:evenHBand="0" w:firstRowFirstColumn="0" w:firstRowLastColumn="0" w:lastRowFirstColumn="0" w:lastRowLastColumn="0"/>
            </w:pPr>
          </w:p>
        </w:tc>
        <w:tc>
          <w:tcPr>
            <w:tcW w:w="3748" w:type="dxa"/>
            <w:gridSpan w:val="2"/>
          </w:tcPr>
          <w:p w14:paraId="1FC7D215" w14:textId="77777777" w:rsidR="00FC119E" w:rsidRPr="000778D6" w:rsidRDefault="00FC119E" w:rsidP="00333357">
            <w:pPr>
              <w:pStyle w:val="FSTableText"/>
              <w:keepNext/>
              <w:keepLines/>
              <w:cnfStyle w:val="000000100000" w:firstRow="0" w:lastRow="0" w:firstColumn="0" w:lastColumn="0" w:oddVBand="0" w:evenVBand="0" w:oddHBand="1" w:evenHBand="0" w:firstRowFirstColumn="0" w:firstRowLastColumn="0" w:lastRowFirstColumn="0" w:lastRowLastColumn="0"/>
            </w:pPr>
          </w:p>
        </w:tc>
      </w:tr>
      <w:tr w:rsidR="00FC119E" w14:paraId="04838FBA"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Pr>
          <w:p w14:paraId="3424E1AE" w14:textId="45F825C7" w:rsidR="00FC119E" w:rsidRDefault="00FC119E" w:rsidP="00333357">
            <w:pPr>
              <w:pStyle w:val="FSTableText"/>
              <w:keepNext/>
              <w:keepLines/>
              <w:rPr>
                <w:b w:val="0"/>
              </w:rPr>
            </w:pPr>
            <w:r w:rsidRPr="001B5B1C">
              <w:rPr>
                <w:b w:val="0"/>
              </w:rPr>
              <w:t xml:space="preserve">DSM want to clarify controls for the risk of </w:t>
            </w:r>
            <w:r w:rsidRPr="001B5B1C">
              <w:rPr>
                <w:b w:val="0"/>
                <w:i/>
              </w:rPr>
              <w:t>Salmonella</w:t>
            </w:r>
            <w:r w:rsidRPr="001B5B1C">
              <w:rPr>
                <w:b w:val="0"/>
              </w:rPr>
              <w:t xml:space="preserve"> in CanolaPRO for </w:t>
            </w:r>
            <w:r>
              <w:rPr>
                <w:b w:val="0"/>
              </w:rPr>
              <w:t>F</w:t>
            </w:r>
            <w:r w:rsidRPr="001B5B1C">
              <w:rPr>
                <w:b w:val="0"/>
              </w:rPr>
              <w:t xml:space="preserve">SANZ to conclude that </w:t>
            </w:r>
            <w:r w:rsidRPr="001B5B1C">
              <w:rPr>
                <w:b w:val="0"/>
                <w:i/>
              </w:rPr>
              <w:t>Salmonella</w:t>
            </w:r>
            <w:r w:rsidRPr="001B5B1C">
              <w:rPr>
                <w:b w:val="0"/>
              </w:rPr>
              <w:t xml:space="preserve"> does not pose a microbiological risk. </w:t>
            </w:r>
          </w:p>
          <w:p w14:paraId="462D4F1F" w14:textId="3A93FACB" w:rsidR="00FC119E" w:rsidRDefault="00FC119E" w:rsidP="00333357">
            <w:pPr>
              <w:pStyle w:val="FSTableText"/>
              <w:keepNext/>
              <w:keepLines/>
              <w:rPr>
                <w:b w:val="0"/>
              </w:rPr>
            </w:pPr>
            <w:r>
              <w:rPr>
                <w:b w:val="0"/>
              </w:rPr>
              <w:t xml:space="preserve">There are further controls for activities before production, raw material checks, temperature checks including in process checks including log reductions for </w:t>
            </w:r>
            <w:r w:rsidRPr="001B2A0C">
              <w:rPr>
                <w:b w:val="0"/>
                <w:i/>
              </w:rPr>
              <w:t xml:space="preserve">Salmonella </w:t>
            </w:r>
            <w:r>
              <w:rPr>
                <w:b w:val="0"/>
              </w:rPr>
              <w:t>and end product microbiological specifications.</w:t>
            </w:r>
          </w:p>
          <w:p w14:paraId="6E7823B3" w14:textId="08CCFD48" w:rsidR="00FC119E" w:rsidRPr="001B5B1C" w:rsidRDefault="00FC119E" w:rsidP="00333357">
            <w:pPr>
              <w:pStyle w:val="FSTableText"/>
              <w:keepNext/>
              <w:keepLines/>
              <w:rPr>
                <w:b w:val="0"/>
              </w:rPr>
            </w:pPr>
          </w:p>
        </w:tc>
        <w:tc>
          <w:tcPr>
            <w:tcW w:w="2141" w:type="dxa"/>
          </w:tcPr>
          <w:p w14:paraId="5BD24ABD" w14:textId="77777777" w:rsidR="00FC119E" w:rsidRDefault="00FC119E" w:rsidP="00333357">
            <w:pPr>
              <w:pStyle w:val="FSTableText"/>
              <w:keepNext/>
              <w:keepLines/>
              <w:cnfStyle w:val="000000010000" w:firstRow="0" w:lastRow="0" w:firstColumn="0" w:lastColumn="0" w:oddVBand="0" w:evenVBand="0" w:oddHBand="0" w:evenHBand="1" w:firstRowFirstColumn="0" w:firstRowLastColumn="0" w:lastRowFirstColumn="0" w:lastRowLastColumn="0"/>
              <w:rPr>
                <w:lang w:bidi="ar-SA"/>
              </w:rPr>
            </w:pPr>
            <w:r>
              <w:t xml:space="preserve">Applicant, DSM </w:t>
            </w:r>
            <w:r>
              <w:rPr>
                <w:lang w:bidi="ar-SA"/>
              </w:rPr>
              <w:t>Nutritional Products Asia Pacific</w:t>
            </w:r>
          </w:p>
          <w:p w14:paraId="11FE84FD" w14:textId="66D62EF2" w:rsidR="00FC119E" w:rsidRPr="000778D6" w:rsidRDefault="00FC119E" w:rsidP="00333357">
            <w:pPr>
              <w:pStyle w:val="FSTableText"/>
              <w:keepNext/>
              <w:keepLines/>
              <w:cnfStyle w:val="000000010000" w:firstRow="0" w:lastRow="0" w:firstColumn="0" w:lastColumn="0" w:oddVBand="0" w:evenVBand="0" w:oddHBand="0" w:evenHBand="1" w:firstRowFirstColumn="0" w:firstRowLastColumn="0" w:lastRowFirstColumn="0" w:lastRowLastColumn="0"/>
            </w:pPr>
          </w:p>
        </w:tc>
        <w:tc>
          <w:tcPr>
            <w:tcW w:w="3748" w:type="dxa"/>
            <w:gridSpan w:val="2"/>
          </w:tcPr>
          <w:p w14:paraId="1AA07245" w14:textId="7F95E879" w:rsidR="006562EB" w:rsidRDefault="00D1639E">
            <w:pPr>
              <w:pStyle w:val="FSTableText"/>
              <w:keepNext/>
              <w:keepLines/>
              <w:cnfStyle w:val="000000010000" w:firstRow="0" w:lastRow="0" w:firstColumn="0" w:lastColumn="0" w:oddVBand="0" w:evenVBand="0" w:oddHBand="0" w:evenHBand="1" w:firstRowFirstColumn="0" w:firstRowLastColumn="0" w:lastRowFirstColumn="0" w:lastRowLastColumn="0"/>
            </w:pPr>
            <w:r>
              <w:t xml:space="preserve">New information provided in the submission was used to update the </w:t>
            </w:r>
            <w:r w:rsidR="0066167A">
              <w:t xml:space="preserve">microbiological </w:t>
            </w:r>
            <w:r>
              <w:t xml:space="preserve">risk assessment for convenience foods. </w:t>
            </w:r>
            <w:r w:rsidR="0066167A">
              <w:t xml:space="preserve">It was concluded that controls for microbiological risk for </w:t>
            </w:r>
            <w:r w:rsidR="0066167A" w:rsidRPr="00C47AED">
              <w:rPr>
                <w:i/>
              </w:rPr>
              <w:t>Salmonella</w:t>
            </w:r>
            <w:r w:rsidR="0066167A">
              <w:t xml:space="preserve"> from raw materials through to the end product showed a low level of risk. </w:t>
            </w:r>
            <w:r>
              <w:t xml:space="preserve">The risk management approach of including </w:t>
            </w:r>
            <w:r w:rsidRPr="00C47AED">
              <w:rPr>
                <w:i/>
              </w:rPr>
              <w:t xml:space="preserve">Salmonella </w:t>
            </w:r>
            <w:r>
              <w:t xml:space="preserve">in the specification for rapeseed protein isolate </w:t>
            </w:r>
            <w:r w:rsidR="00C76420">
              <w:t>remains</w:t>
            </w:r>
            <w:r>
              <w:t xml:space="preserve"> appropriate </w:t>
            </w:r>
            <w:r w:rsidR="007A12F5">
              <w:t xml:space="preserve">based on the </w:t>
            </w:r>
            <w:r w:rsidR="00715930">
              <w:t xml:space="preserve">further </w:t>
            </w:r>
            <w:r w:rsidR="007A12F5">
              <w:t xml:space="preserve">production controls </w:t>
            </w:r>
            <w:r w:rsidR="00134396">
              <w:t>assessed</w:t>
            </w:r>
            <w:r w:rsidR="007A12F5">
              <w:t xml:space="preserve"> to ensure the risk remains low</w:t>
            </w:r>
            <w:r>
              <w:t xml:space="preserve">. </w:t>
            </w:r>
          </w:p>
          <w:p w14:paraId="6C40943B" w14:textId="4FEB8D81" w:rsidR="00515226" w:rsidRPr="000778D6" w:rsidRDefault="00515226">
            <w:pPr>
              <w:pStyle w:val="FSTableText"/>
              <w:keepNext/>
              <w:keepLines/>
              <w:cnfStyle w:val="000000010000" w:firstRow="0" w:lastRow="0" w:firstColumn="0" w:lastColumn="0" w:oddVBand="0" w:evenVBand="0" w:oddHBand="0" w:evenHBand="1" w:firstRowFirstColumn="0" w:firstRowLastColumn="0" w:lastRowFirstColumn="0" w:lastRowLastColumn="0"/>
            </w:pPr>
          </w:p>
        </w:tc>
      </w:tr>
      <w:tr w:rsidR="00FC119E" w14:paraId="2AD163DE"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Pr>
          <w:p w14:paraId="0CE19DC1" w14:textId="6DB22C19" w:rsidR="00FC119E" w:rsidRDefault="00FC119E" w:rsidP="00FC119E">
            <w:pPr>
              <w:pStyle w:val="FSTableText"/>
              <w:rPr>
                <w:b w:val="0"/>
              </w:rPr>
            </w:pPr>
            <w:r>
              <w:rPr>
                <w:b w:val="0"/>
              </w:rPr>
              <w:t>Providing a microbiological specification for which the microbiological risk assessment showed a low level of risk when use will be mostly in cooked products seems unnecessary, better to follow good manufacturing practice. Other protein isolates from soy or whey do not have a specification in S27.</w:t>
            </w:r>
          </w:p>
          <w:p w14:paraId="758A8DDD" w14:textId="77777777" w:rsidR="00FC119E" w:rsidRPr="001B5B1C" w:rsidRDefault="00FC119E" w:rsidP="00FC119E">
            <w:pPr>
              <w:pStyle w:val="FSTableText"/>
              <w:rPr>
                <w:b w:val="0"/>
              </w:rPr>
            </w:pPr>
          </w:p>
        </w:tc>
        <w:tc>
          <w:tcPr>
            <w:tcW w:w="2141" w:type="dxa"/>
          </w:tcPr>
          <w:p w14:paraId="5F71529E" w14:textId="49EDDC0C" w:rsidR="00FC119E" w:rsidRDefault="00FC119E" w:rsidP="00FC119E">
            <w:pPr>
              <w:pStyle w:val="FSTableText"/>
              <w:cnfStyle w:val="000000100000" w:firstRow="0" w:lastRow="0" w:firstColumn="0" w:lastColumn="0" w:oddVBand="0" w:evenVBand="0" w:oddHBand="1" w:evenHBand="0" w:firstRowFirstColumn="0" w:firstRowLastColumn="0" w:lastRowFirstColumn="0" w:lastRowLastColumn="0"/>
            </w:pPr>
            <w:r>
              <w:rPr>
                <w:lang w:bidi="ar-SA"/>
              </w:rPr>
              <w:t>SA Health</w:t>
            </w:r>
          </w:p>
        </w:tc>
        <w:tc>
          <w:tcPr>
            <w:tcW w:w="3748" w:type="dxa"/>
            <w:gridSpan w:val="2"/>
          </w:tcPr>
          <w:p w14:paraId="7A96EF71" w14:textId="4C67A563" w:rsidR="00FC119E" w:rsidRDefault="00FC119E" w:rsidP="00FC119E">
            <w:pPr>
              <w:pStyle w:val="FSTableText"/>
              <w:cnfStyle w:val="000000100000" w:firstRow="0" w:lastRow="0" w:firstColumn="0" w:lastColumn="0" w:oddVBand="0" w:evenVBand="0" w:oddHBand="1" w:evenHBand="0" w:firstRowFirstColumn="0" w:firstRowLastColumn="0" w:lastRowFirstColumn="0" w:lastRowLastColumn="0"/>
            </w:pPr>
            <w:r>
              <w:t xml:space="preserve">The </w:t>
            </w:r>
            <w:r w:rsidR="008A678B">
              <w:t xml:space="preserve">microbiological </w:t>
            </w:r>
            <w:r>
              <w:t>assessment (</w:t>
            </w:r>
            <w:r w:rsidR="00010620">
              <w:t xml:space="preserve">see </w:t>
            </w:r>
            <w:r w:rsidR="006E7F2D" w:rsidRPr="00E13F82">
              <w:t>section</w:t>
            </w:r>
            <w:r w:rsidRPr="00E13F82">
              <w:t xml:space="preserve"> </w:t>
            </w:r>
            <w:r w:rsidR="001E57E1" w:rsidRPr="00E13F82">
              <w:t xml:space="preserve">3.4 in </w:t>
            </w:r>
            <w:r w:rsidR="008A678B" w:rsidRPr="00E13F82">
              <w:t>SD1</w:t>
            </w:r>
            <w:r w:rsidRPr="00E13F82">
              <w:t>)</w:t>
            </w:r>
            <w:r>
              <w:t xml:space="preserve"> identified that rapeseed protein isolate </w:t>
            </w:r>
            <w:r w:rsidR="005803E4">
              <w:t>may</w:t>
            </w:r>
            <w:r>
              <w:t xml:space="preserve"> be used in foods that </w:t>
            </w:r>
            <w:r w:rsidR="005803E4">
              <w:t>do</w:t>
            </w:r>
            <w:r>
              <w:t xml:space="preserve"> not have further processing steps</w:t>
            </w:r>
            <w:r w:rsidR="00392920">
              <w:t xml:space="preserve"> e.g. a heating step like cooking</w:t>
            </w:r>
            <w:r>
              <w:t>.</w:t>
            </w:r>
            <w:r w:rsidR="00392920">
              <w:t xml:space="preserve"> </w:t>
            </w:r>
            <w:r w:rsidR="005803E4">
              <w:t>P</w:t>
            </w:r>
            <w:r>
              <w:t xml:space="preserve">rotein isolates from whey </w:t>
            </w:r>
            <w:r w:rsidR="00392920">
              <w:t>and soy differ in the production process from rapeseed protein isolate</w:t>
            </w:r>
            <w:r w:rsidR="008C4747">
              <w:t xml:space="preserve"> in that they have additional microbiological controls</w:t>
            </w:r>
            <w:r w:rsidR="00392920">
              <w:t xml:space="preserve">. </w:t>
            </w:r>
            <w:r w:rsidR="008C4747">
              <w:t xml:space="preserve">For example </w:t>
            </w:r>
            <w:r w:rsidR="008A678B">
              <w:t xml:space="preserve">whey </w:t>
            </w:r>
            <w:r w:rsidR="00392920">
              <w:t xml:space="preserve">protein isolate </w:t>
            </w:r>
            <w:r w:rsidR="008A678B">
              <w:t>would be</w:t>
            </w:r>
            <w:r w:rsidR="00392920">
              <w:t xml:space="preserve"> </w:t>
            </w:r>
            <w:r w:rsidR="005803E4">
              <w:t>made using</w:t>
            </w:r>
            <w:r w:rsidR="00392920">
              <w:t xml:space="preserve"> pasteurised milk.</w:t>
            </w:r>
          </w:p>
          <w:p w14:paraId="13BDE223" w14:textId="77777777" w:rsidR="005803E4" w:rsidRDefault="008A678B" w:rsidP="005803E4">
            <w:pPr>
              <w:pStyle w:val="FSTableText"/>
              <w:cnfStyle w:val="000000100000" w:firstRow="0" w:lastRow="0" w:firstColumn="0" w:lastColumn="0" w:oddVBand="0" w:evenVBand="0" w:oddHBand="1" w:evenHBand="0" w:firstRowFirstColumn="0" w:firstRowLastColumn="0" w:lastRowFirstColumn="0" w:lastRowLastColumn="0"/>
            </w:pPr>
            <w:r>
              <w:t>Soy p</w:t>
            </w:r>
            <w:r w:rsidR="00FC119E">
              <w:t>rotein isolate</w:t>
            </w:r>
            <w:r w:rsidR="005803E4">
              <w:t>s</w:t>
            </w:r>
            <w:r w:rsidR="00FC119E">
              <w:t xml:space="preserve"> </w:t>
            </w:r>
            <w:r w:rsidR="005803E4">
              <w:t>are</w:t>
            </w:r>
            <w:r w:rsidR="00FC119E">
              <w:t xml:space="preserve"> likely to be a low moisture food and named in the Codex Code of Hygienic Practice for Low Moisture Foods</w:t>
            </w:r>
            <w:r>
              <w:t xml:space="preserve"> CXC 75-2015</w:t>
            </w:r>
            <w:r w:rsidR="00FC119E">
              <w:t xml:space="preserve">. </w:t>
            </w:r>
            <w:r>
              <w:t xml:space="preserve">These controls </w:t>
            </w:r>
            <w:r w:rsidR="00392920">
              <w:t>mean they inherently have a lower level of risk.</w:t>
            </w:r>
          </w:p>
          <w:p w14:paraId="197B50A4" w14:textId="203B0866" w:rsidR="005803E4" w:rsidRPr="000778D6" w:rsidRDefault="005803E4" w:rsidP="005803E4">
            <w:pPr>
              <w:pStyle w:val="FSTableText"/>
              <w:cnfStyle w:val="000000100000" w:firstRow="0" w:lastRow="0" w:firstColumn="0" w:lastColumn="0" w:oddVBand="0" w:evenVBand="0" w:oddHBand="1" w:evenHBand="0" w:firstRowFirstColumn="0" w:firstRowLastColumn="0" w:lastRowFirstColumn="0" w:lastRowLastColumn="0"/>
            </w:pPr>
          </w:p>
        </w:tc>
      </w:tr>
      <w:tr w:rsidR="00FC119E" w:rsidRPr="000778D6" w14:paraId="0D2D7739"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Pr>
          <w:p w14:paraId="61D079ED" w14:textId="54F832EB" w:rsidR="00FC119E" w:rsidRDefault="00FC119E" w:rsidP="0080207E">
            <w:pPr>
              <w:pStyle w:val="FSTableText"/>
              <w:keepNext/>
              <w:keepLines/>
            </w:pPr>
            <w:r>
              <w:t>Food technology</w:t>
            </w:r>
          </w:p>
        </w:tc>
        <w:tc>
          <w:tcPr>
            <w:tcW w:w="2141" w:type="dxa"/>
          </w:tcPr>
          <w:p w14:paraId="15E2587C" w14:textId="77777777" w:rsidR="00FC119E" w:rsidRPr="000778D6" w:rsidRDefault="00FC119E" w:rsidP="0080207E">
            <w:pPr>
              <w:pStyle w:val="FSTableText"/>
              <w:keepNext/>
              <w:keepLines/>
              <w:cnfStyle w:val="000000010000" w:firstRow="0" w:lastRow="0" w:firstColumn="0" w:lastColumn="0" w:oddVBand="0" w:evenVBand="0" w:oddHBand="0" w:evenHBand="1" w:firstRowFirstColumn="0" w:firstRowLastColumn="0" w:lastRowFirstColumn="0" w:lastRowLastColumn="0"/>
            </w:pPr>
          </w:p>
        </w:tc>
        <w:tc>
          <w:tcPr>
            <w:tcW w:w="3748" w:type="dxa"/>
            <w:gridSpan w:val="2"/>
          </w:tcPr>
          <w:p w14:paraId="2769494B" w14:textId="77777777" w:rsidR="00FC119E" w:rsidRPr="000778D6" w:rsidRDefault="00FC119E" w:rsidP="0080207E">
            <w:pPr>
              <w:pStyle w:val="FSTableText"/>
              <w:keepNext/>
              <w:keepLines/>
              <w:cnfStyle w:val="000000010000" w:firstRow="0" w:lastRow="0" w:firstColumn="0" w:lastColumn="0" w:oddVBand="0" w:evenVBand="0" w:oddHBand="0" w:evenHBand="1" w:firstRowFirstColumn="0" w:firstRowLastColumn="0" w:lastRowFirstColumn="0" w:lastRowLastColumn="0"/>
            </w:pPr>
          </w:p>
        </w:tc>
      </w:tr>
      <w:tr w:rsidR="00FC119E" w:rsidRPr="000778D6" w14:paraId="38E5594D"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Pr>
          <w:p w14:paraId="0EF86D4A" w14:textId="278E6CA8" w:rsidR="00FC119E" w:rsidRDefault="00FC119E" w:rsidP="0080207E">
            <w:pPr>
              <w:pStyle w:val="FSTableText"/>
              <w:keepNext/>
              <w:keepLines/>
              <w:rPr>
                <w:b w:val="0"/>
              </w:rPr>
            </w:pPr>
            <w:r w:rsidRPr="00F43AED">
              <w:rPr>
                <w:b w:val="0"/>
              </w:rPr>
              <w:t>Sodium</w:t>
            </w:r>
            <w:r>
              <w:rPr>
                <w:b w:val="0"/>
              </w:rPr>
              <w:t xml:space="preserve"> bisulfite may be used in production and there is no permission in Schedule 18 of the Code.</w:t>
            </w:r>
          </w:p>
          <w:p w14:paraId="71CAE084" w14:textId="180BC457" w:rsidR="00FC119E" w:rsidRPr="00F43AED" w:rsidRDefault="00FC119E" w:rsidP="0080207E">
            <w:pPr>
              <w:pStyle w:val="FSTableText"/>
              <w:keepNext/>
              <w:keepLines/>
              <w:rPr>
                <w:b w:val="0"/>
              </w:rPr>
            </w:pPr>
          </w:p>
        </w:tc>
        <w:tc>
          <w:tcPr>
            <w:tcW w:w="2141" w:type="dxa"/>
          </w:tcPr>
          <w:p w14:paraId="0F1416ED" w14:textId="38166E98" w:rsidR="00FC119E" w:rsidRPr="000778D6" w:rsidRDefault="00FC119E" w:rsidP="0080207E">
            <w:pPr>
              <w:pStyle w:val="FSTableText"/>
              <w:keepNext/>
              <w:keepLines/>
              <w:cnfStyle w:val="000000100000" w:firstRow="0" w:lastRow="0" w:firstColumn="0" w:lastColumn="0" w:oddVBand="0" w:evenVBand="0" w:oddHBand="1" w:evenHBand="0" w:firstRowFirstColumn="0" w:firstRowLastColumn="0" w:lastRowFirstColumn="0" w:lastRowLastColumn="0"/>
            </w:pPr>
            <w:r>
              <w:t>A &amp; AA</w:t>
            </w:r>
          </w:p>
        </w:tc>
        <w:tc>
          <w:tcPr>
            <w:tcW w:w="3748" w:type="dxa"/>
            <w:gridSpan w:val="2"/>
          </w:tcPr>
          <w:p w14:paraId="55D03FAC" w14:textId="0D23110E" w:rsidR="00FC119E" w:rsidRDefault="00FC119E" w:rsidP="0080207E">
            <w:pPr>
              <w:pStyle w:val="FSTableText"/>
              <w:keepNext/>
              <w:keepLines/>
              <w:cnfStyle w:val="000000100000" w:firstRow="0" w:lastRow="0" w:firstColumn="0" w:lastColumn="0" w:oddVBand="0" w:evenVBand="0" w:oddHBand="1" w:evenHBand="0" w:firstRowFirstColumn="0" w:firstRowLastColumn="0" w:lastRowFirstColumn="0" w:lastRowLastColumn="0"/>
            </w:pPr>
            <w:r>
              <w:t>The applicant has clarified that sodium bisulfite will be used in production. The scope of this application and assessment was permission for rapeseed protein isolate as a novel food</w:t>
            </w:r>
            <w:r w:rsidR="00E75494">
              <w:t xml:space="preserve"> and not permission for sodium bisulfite as a processing aid</w:t>
            </w:r>
            <w:r w:rsidR="00645B36">
              <w:t>.</w:t>
            </w:r>
          </w:p>
          <w:p w14:paraId="2B990B2A" w14:textId="740F9EDF" w:rsidR="00FC119E" w:rsidRDefault="00FC119E" w:rsidP="0080207E">
            <w:pPr>
              <w:pStyle w:val="FSTableText"/>
              <w:keepNext/>
              <w:keepLines/>
              <w:cnfStyle w:val="000000100000" w:firstRow="0" w:lastRow="0" w:firstColumn="0" w:lastColumn="0" w:oddVBand="0" w:evenVBand="0" w:oddHBand="1" w:evenHBand="0" w:firstRowFirstColumn="0" w:firstRowLastColumn="0" w:lastRowFirstColumn="0" w:lastRowLastColumn="0"/>
            </w:pPr>
            <w:r>
              <w:t xml:space="preserve">Meeting requirements in the Code such as those in Schedule 18 for processing aids </w:t>
            </w:r>
            <w:r w:rsidR="00644894">
              <w:t xml:space="preserve">is </w:t>
            </w:r>
            <w:r>
              <w:t>the responsibility of the manufacturer(s).</w:t>
            </w:r>
          </w:p>
          <w:p w14:paraId="10C03607" w14:textId="6958A17B" w:rsidR="00FC119E" w:rsidRPr="000778D6" w:rsidRDefault="00FC119E" w:rsidP="0080207E">
            <w:pPr>
              <w:pStyle w:val="FSTableText"/>
              <w:keepNext/>
              <w:keepLines/>
              <w:cnfStyle w:val="000000100000" w:firstRow="0" w:lastRow="0" w:firstColumn="0" w:lastColumn="0" w:oddVBand="0" w:evenVBand="0" w:oddHBand="1" w:evenHBand="0" w:firstRowFirstColumn="0" w:firstRowLastColumn="0" w:lastRowFirstColumn="0" w:lastRowLastColumn="0"/>
            </w:pPr>
          </w:p>
        </w:tc>
      </w:tr>
      <w:tr w:rsidR="00FC119E" w:rsidRPr="000778D6" w14:paraId="6BAF65EB"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Pr>
          <w:p w14:paraId="703497C4" w14:textId="494B69AF" w:rsidR="00FC119E" w:rsidRDefault="00FC119E" w:rsidP="00FC119E">
            <w:pPr>
              <w:pStyle w:val="FSTableText"/>
              <w:rPr>
                <w:b w:val="0"/>
              </w:rPr>
            </w:pPr>
            <w:r>
              <w:rPr>
                <w:b w:val="0"/>
              </w:rPr>
              <w:t>As noted in the paper</w:t>
            </w:r>
            <w:r w:rsidR="00E51263">
              <w:rPr>
                <w:b w:val="0"/>
              </w:rPr>
              <w:t xml:space="preserve">, </w:t>
            </w:r>
            <w:r>
              <w:rPr>
                <w:b w:val="0"/>
              </w:rPr>
              <w:t xml:space="preserve">the collective term for </w:t>
            </w:r>
            <w:r w:rsidRPr="00AB69F0">
              <w:rPr>
                <w:b w:val="0"/>
                <w:i/>
              </w:rPr>
              <w:t xml:space="preserve">Brassica </w:t>
            </w:r>
            <w:r>
              <w:rPr>
                <w:b w:val="0"/>
              </w:rPr>
              <w:t xml:space="preserve">species low in erucic acid and glucosinolates is Canola. This can be used in place of the name Rapeseed. The variation for Schedules 3 and 25 should include the common name used in </w:t>
            </w:r>
            <w:r w:rsidRPr="00AB69F0">
              <w:rPr>
                <w:b w:val="0"/>
              </w:rPr>
              <w:t>America and Australasia</w:t>
            </w:r>
            <w:r>
              <w:rPr>
                <w:b w:val="0"/>
              </w:rPr>
              <w:t xml:space="preserve">, Canola alongside </w:t>
            </w:r>
            <w:r w:rsidR="00644894">
              <w:rPr>
                <w:b w:val="0"/>
              </w:rPr>
              <w:t>r</w:t>
            </w:r>
            <w:r>
              <w:rPr>
                <w:b w:val="0"/>
              </w:rPr>
              <w:t xml:space="preserve">apeseed protein isolate. </w:t>
            </w:r>
          </w:p>
          <w:p w14:paraId="561F1FDC" w14:textId="77777777" w:rsidR="00FC119E" w:rsidRDefault="00FC119E" w:rsidP="00FC119E">
            <w:pPr>
              <w:pStyle w:val="FSTableText"/>
            </w:pPr>
          </w:p>
        </w:tc>
        <w:tc>
          <w:tcPr>
            <w:tcW w:w="2141" w:type="dxa"/>
          </w:tcPr>
          <w:p w14:paraId="031616DD" w14:textId="79CD1A60" w:rsidR="00FC119E" w:rsidRPr="000778D6" w:rsidRDefault="002F2440" w:rsidP="002F2440">
            <w:pPr>
              <w:pStyle w:val="FSTableText"/>
              <w:cnfStyle w:val="000000010000" w:firstRow="0" w:lastRow="0" w:firstColumn="0" w:lastColumn="0" w:oddVBand="0" w:evenVBand="0" w:oddHBand="0" w:evenHBand="1" w:firstRowFirstColumn="0" w:firstRowLastColumn="0" w:lastRowFirstColumn="0" w:lastRowLastColumn="0"/>
            </w:pPr>
            <w:r>
              <w:t xml:space="preserve">New Zealand Ministry for Primary Industries, New Zealand Food Safety (NZ MPI NZFS) </w:t>
            </w:r>
          </w:p>
        </w:tc>
        <w:tc>
          <w:tcPr>
            <w:tcW w:w="3748" w:type="dxa"/>
            <w:gridSpan w:val="2"/>
          </w:tcPr>
          <w:p w14:paraId="1CDADC57" w14:textId="0E9E1E86" w:rsidR="000F377F" w:rsidRPr="007E58DD" w:rsidRDefault="000418B5" w:rsidP="000F377F">
            <w:pPr>
              <w:cnfStyle w:val="000000010000" w:firstRow="0" w:lastRow="0" w:firstColumn="0" w:lastColumn="0" w:oddVBand="0" w:evenVBand="0" w:oddHBand="0" w:evenHBand="1" w:firstRowFirstColumn="0" w:firstRowLastColumn="0" w:lastRowFirstColumn="0" w:lastRowLastColumn="0"/>
              <w:rPr>
                <w:sz w:val="20"/>
                <w:szCs w:val="20"/>
              </w:rPr>
            </w:pPr>
            <w:r w:rsidRPr="009E5C5B">
              <w:rPr>
                <w:sz w:val="20"/>
                <w:szCs w:val="20"/>
              </w:rPr>
              <w:t xml:space="preserve">Modern cultivars of </w:t>
            </w:r>
            <w:r w:rsidR="00E72464" w:rsidRPr="009E5C5B">
              <w:rPr>
                <w:i/>
                <w:sz w:val="20"/>
                <w:szCs w:val="20"/>
              </w:rPr>
              <w:t xml:space="preserve">Brassica </w:t>
            </w:r>
            <w:r w:rsidR="00E72464" w:rsidRPr="009E5C5B">
              <w:rPr>
                <w:sz w:val="20"/>
                <w:szCs w:val="20"/>
              </w:rPr>
              <w:t xml:space="preserve">species </w:t>
            </w:r>
            <w:r w:rsidRPr="009E5C5B">
              <w:rPr>
                <w:sz w:val="20"/>
                <w:szCs w:val="20"/>
              </w:rPr>
              <w:t xml:space="preserve">that are </w:t>
            </w:r>
            <w:r w:rsidR="00E72464" w:rsidRPr="009E5C5B">
              <w:rPr>
                <w:sz w:val="20"/>
                <w:szCs w:val="20"/>
              </w:rPr>
              <w:t>low in anti-nutrients</w:t>
            </w:r>
            <w:r w:rsidR="00E704FC" w:rsidRPr="009E5C5B">
              <w:rPr>
                <w:sz w:val="20"/>
                <w:szCs w:val="20"/>
              </w:rPr>
              <w:t>;</w:t>
            </w:r>
            <w:r w:rsidR="00E72464" w:rsidRPr="009E5C5B">
              <w:rPr>
                <w:sz w:val="20"/>
                <w:szCs w:val="20"/>
              </w:rPr>
              <w:t xml:space="preserve"> erucic acid and glucosinolates</w:t>
            </w:r>
            <w:r w:rsidR="00E72464" w:rsidRPr="007E58DD">
              <w:rPr>
                <w:sz w:val="20"/>
                <w:szCs w:val="20"/>
              </w:rPr>
              <w:t xml:space="preserve"> can be referred to as canola</w:t>
            </w:r>
            <w:r w:rsidR="003F6480" w:rsidRPr="007E58DD">
              <w:rPr>
                <w:sz w:val="20"/>
                <w:szCs w:val="20"/>
              </w:rPr>
              <w:t>.</w:t>
            </w:r>
            <w:r w:rsidR="000F377F" w:rsidRPr="007E58DD">
              <w:rPr>
                <w:sz w:val="20"/>
                <w:szCs w:val="20"/>
              </w:rPr>
              <w:t xml:space="preserve"> </w:t>
            </w:r>
            <w:r w:rsidR="00280C6F" w:rsidRPr="007E58DD">
              <w:rPr>
                <w:sz w:val="20"/>
                <w:szCs w:val="20"/>
              </w:rPr>
              <w:t>We also note this name is used in America and Australasia</w:t>
            </w:r>
            <w:r w:rsidR="000F377F" w:rsidRPr="007E58DD">
              <w:rPr>
                <w:sz w:val="20"/>
                <w:szCs w:val="20"/>
                <w:lang w:bidi="ar-SA"/>
              </w:rPr>
              <w:t>.</w:t>
            </w:r>
          </w:p>
          <w:p w14:paraId="44CF2114" w14:textId="4E9AF3B6" w:rsidR="00FC119E" w:rsidRDefault="00FC119E" w:rsidP="00645B36">
            <w:pPr>
              <w:pStyle w:val="FSTableText"/>
              <w:cnfStyle w:val="000000010000" w:firstRow="0" w:lastRow="0" w:firstColumn="0" w:lastColumn="0" w:oddVBand="0" w:evenVBand="0" w:oddHBand="0" w:evenHBand="1" w:firstRowFirstColumn="0" w:firstRowLastColumn="0" w:lastRowFirstColumn="0" w:lastRowLastColumn="0"/>
            </w:pPr>
          </w:p>
          <w:p w14:paraId="0177CAE5" w14:textId="7B714E20" w:rsidR="00645B36" w:rsidRPr="000778D6" w:rsidRDefault="00645B36" w:rsidP="00645B36">
            <w:pPr>
              <w:pStyle w:val="FSTableText"/>
              <w:cnfStyle w:val="000000010000" w:firstRow="0" w:lastRow="0" w:firstColumn="0" w:lastColumn="0" w:oddVBand="0" w:evenVBand="0" w:oddHBand="0" w:evenHBand="1" w:firstRowFirstColumn="0" w:firstRowLastColumn="0" w:lastRowFirstColumn="0" w:lastRowLastColumn="0"/>
            </w:pPr>
          </w:p>
        </w:tc>
      </w:tr>
      <w:tr w:rsidR="00FC119E" w:rsidRPr="000778D6" w14:paraId="42519EAD"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Pr>
          <w:p w14:paraId="227DCCFE" w14:textId="0899FAD9" w:rsidR="00FC119E" w:rsidRDefault="00FC119E" w:rsidP="00FC119E">
            <w:pPr>
              <w:pStyle w:val="FSTableText"/>
            </w:pPr>
            <w:r>
              <w:t>Food technology and legal</w:t>
            </w:r>
          </w:p>
        </w:tc>
        <w:tc>
          <w:tcPr>
            <w:tcW w:w="2141" w:type="dxa"/>
          </w:tcPr>
          <w:p w14:paraId="4F2DE691" w14:textId="77777777" w:rsidR="00FC119E" w:rsidRPr="000778D6" w:rsidRDefault="00FC119E" w:rsidP="00FC119E">
            <w:pPr>
              <w:pStyle w:val="FSTableText"/>
              <w:cnfStyle w:val="000000100000" w:firstRow="0" w:lastRow="0" w:firstColumn="0" w:lastColumn="0" w:oddVBand="0" w:evenVBand="0" w:oddHBand="1" w:evenHBand="0" w:firstRowFirstColumn="0" w:firstRowLastColumn="0" w:lastRowFirstColumn="0" w:lastRowLastColumn="0"/>
            </w:pPr>
          </w:p>
        </w:tc>
        <w:tc>
          <w:tcPr>
            <w:tcW w:w="3748" w:type="dxa"/>
            <w:gridSpan w:val="2"/>
          </w:tcPr>
          <w:p w14:paraId="2EF32EA8" w14:textId="77777777" w:rsidR="00FC119E" w:rsidRPr="000778D6" w:rsidRDefault="00FC119E" w:rsidP="00FC119E">
            <w:pPr>
              <w:pStyle w:val="FSTableText"/>
              <w:cnfStyle w:val="000000100000" w:firstRow="0" w:lastRow="0" w:firstColumn="0" w:lastColumn="0" w:oddVBand="0" w:evenVBand="0" w:oddHBand="1" w:evenHBand="0" w:firstRowFirstColumn="0" w:firstRowLastColumn="0" w:lastRowFirstColumn="0" w:lastRowLastColumn="0"/>
            </w:pPr>
          </w:p>
        </w:tc>
      </w:tr>
      <w:tr w:rsidR="00FC119E" w:rsidRPr="000778D6" w14:paraId="005D5AD7"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bottom w:val="nil"/>
            </w:tcBorders>
          </w:tcPr>
          <w:p w14:paraId="6C90DEC1" w14:textId="4447BA10" w:rsidR="00FC119E" w:rsidRDefault="00FC119E" w:rsidP="00FC119E">
            <w:pPr>
              <w:pStyle w:val="FSTableText"/>
              <w:rPr>
                <w:b w:val="0"/>
              </w:rPr>
            </w:pPr>
            <w:r>
              <w:rPr>
                <w:b w:val="0"/>
              </w:rPr>
              <w:t xml:space="preserve">The specification </w:t>
            </w:r>
            <w:r w:rsidR="002365CB">
              <w:rPr>
                <w:b w:val="0"/>
              </w:rPr>
              <w:t xml:space="preserve">stipulates </w:t>
            </w:r>
            <w:r>
              <w:rPr>
                <w:b w:val="0"/>
              </w:rPr>
              <w:t xml:space="preserve">the appearance. This is prescriptive </w:t>
            </w:r>
            <w:r w:rsidR="00645B36">
              <w:rPr>
                <w:b w:val="0"/>
              </w:rPr>
              <w:t>and</w:t>
            </w:r>
            <w:r>
              <w:rPr>
                <w:b w:val="0"/>
              </w:rPr>
              <w:t xml:space="preserve"> does not serve to protect public health and safety. </w:t>
            </w:r>
          </w:p>
          <w:p w14:paraId="1E19F4CE" w14:textId="283439D3" w:rsidR="00FC119E" w:rsidRDefault="00FC119E" w:rsidP="00FC119E">
            <w:pPr>
              <w:pStyle w:val="FSTableText"/>
            </w:pPr>
          </w:p>
        </w:tc>
        <w:tc>
          <w:tcPr>
            <w:tcW w:w="2141" w:type="dxa"/>
            <w:tcBorders>
              <w:bottom w:val="nil"/>
            </w:tcBorders>
          </w:tcPr>
          <w:p w14:paraId="64D1460C" w14:textId="3CA7DB48" w:rsidR="00FC119E" w:rsidRPr="000778D6" w:rsidRDefault="00FC119E" w:rsidP="00FC119E">
            <w:pPr>
              <w:pStyle w:val="FSTableText"/>
              <w:cnfStyle w:val="000000010000" w:firstRow="0" w:lastRow="0" w:firstColumn="0" w:lastColumn="0" w:oddVBand="0" w:evenVBand="0" w:oddHBand="0" w:evenHBand="1" w:firstRowFirstColumn="0" w:firstRowLastColumn="0" w:lastRowFirstColumn="0" w:lastRowLastColumn="0"/>
            </w:pPr>
            <w:r>
              <w:t>SA Health</w:t>
            </w:r>
          </w:p>
        </w:tc>
        <w:tc>
          <w:tcPr>
            <w:tcW w:w="3748" w:type="dxa"/>
            <w:gridSpan w:val="2"/>
            <w:tcBorders>
              <w:bottom w:val="nil"/>
            </w:tcBorders>
          </w:tcPr>
          <w:p w14:paraId="353585CB" w14:textId="030F1919" w:rsidR="003C0F2F" w:rsidRDefault="0050583E" w:rsidP="003C0F2F">
            <w:pPr>
              <w:pStyle w:val="FSTableText"/>
              <w:cnfStyle w:val="000000010000" w:firstRow="0" w:lastRow="0" w:firstColumn="0" w:lastColumn="0" w:oddVBand="0" w:evenVBand="0" w:oddHBand="0" w:evenHBand="1" w:firstRowFirstColumn="0" w:firstRowLastColumn="0" w:lastRowFirstColumn="0" w:lastRowLastColumn="0"/>
            </w:pPr>
            <w:r>
              <w:t xml:space="preserve">Although the applicant included information for the appearance of their rapeseed protein isolate as a </w:t>
            </w:r>
            <w:r w:rsidR="00F64AA1">
              <w:t>‘</w:t>
            </w:r>
            <w:r>
              <w:t>tan powder</w:t>
            </w:r>
            <w:r w:rsidR="00F64AA1">
              <w:t>’,</w:t>
            </w:r>
            <w:r w:rsidR="00053084">
              <w:t xml:space="preserve"> </w:t>
            </w:r>
            <w:r w:rsidR="00934D27">
              <w:t>the EU</w:t>
            </w:r>
            <w:r w:rsidR="000C1DEB">
              <w:t xml:space="preserve"> </w:t>
            </w:r>
            <w:r w:rsidR="00934D27">
              <w:t xml:space="preserve">specifies a </w:t>
            </w:r>
            <w:r w:rsidR="00F64AA1">
              <w:t>‘</w:t>
            </w:r>
            <w:r w:rsidR="00934D27">
              <w:t>white to off white</w:t>
            </w:r>
            <w:r w:rsidR="00F64AA1">
              <w:t>’</w:t>
            </w:r>
            <w:r w:rsidR="00934D27">
              <w:t xml:space="preserve"> colou</w:t>
            </w:r>
            <w:r w:rsidR="001A56EE">
              <w:t xml:space="preserve">r and </w:t>
            </w:r>
            <w:r w:rsidR="00F64AA1">
              <w:t xml:space="preserve">the </w:t>
            </w:r>
            <w:r w:rsidR="001A56EE">
              <w:t>US FDA a</w:t>
            </w:r>
            <w:r w:rsidR="00F64AA1">
              <w:t>’</w:t>
            </w:r>
            <w:r w:rsidR="001A56EE">
              <w:t xml:space="preserve"> brown to yellow</w:t>
            </w:r>
            <w:r w:rsidR="00F64AA1">
              <w:t>’</w:t>
            </w:r>
            <w:r w:rsidR="001A56EE">
              <w:t xml:space="preserve"> colour. </w:t>
            </w:r>
            <w:r>
              <w:t xml:space="preserve">FSANZ is </w:t>
            </w:r>
            <w:r w:rsidR="00934D27">
              <w:t xml:space="preserve">also </w:t>
            </w:r>
            <w:r>
              <w:t xml:space="preserve">aware </w:t>
            </w:r>
            <w:r w:rsidR="00721C3C">
              <w:t xml:space="preserve">there </w:t>
            </w:r>
            <w:r w:rsidR="00084A22">
              <w:t>can be</w:t>
            </w:r>
            <w:r w:rsidR="00721C3C">
              <w:t xml:space="preserve"> variation in </w:t>
            </w:r>
            <w:r>
              <w:t xml:space="preserve">the </w:t>
            </w:r>
            <w:r w:rsidR="00721C3C">
              <w:t>colour</w:t>
            </w:r>
            <w:r>
              <w:t xml:space="preserve"> </w:t>
            </w:r>
            <w:r w:rsidR="00084A22">
              <w:t>depending on the raw material and manufacturing process</w:t>
            </w:r>
            <w:r w:rsidR="000C1DEB">
              <w:t>.</w:t>
            </w:r>
            <w:r w:rsidR="00580A39">
              <w:t xml:space="preserve"> </w:t>
            </w:r>
            <w:r w:rsidR="003C0F2F">
              <w:t>As specifications for colour differ</w:t>
            </w:r>
            <w:r w:rsidR="00E51263">
              <w:t>,</w:t>
            </w:r>
            <w:r w:rsidR="003C0F2F">
              <w:t xml:space="preserve"> the specification in the Code will not include appearance or colour so as not to be prescriptive and restrict trade.</w:t>
            </w:r>
            <w:r w:rsidR="003C0F2F" w:rsidDel="003C0F2F">
              <w:t xml:space="preserve"> </w:t>
            </w:r>
          </w:p>
          <w:p w14:paraId="4B791D14" w14:textId="5269858E" w:rsidR="00846582" w:rsidRPr="000778D6" w:rsidRDefault="00846582" w:rsidP="003C0F2F">
            <w:pPr>
              <w:pStyle w:val="FSTableText"/>
              <w:cnfStyle w:val="000000010000" w:firstRow="0" w:lastRow="0" w:firstColumn="0" w:lastColumn="0" w:oddVBand="0" w:evenVBand="0" w:oddHBand="0" w:evenHBand="1" w:firstRowFirstColumn="0" w:firstRowLastColumn="0" w:lastRowFirstColumn="0" w:lastRowLastColumn="0"/>
            </w:pPr>
          </w:p>
        </w:tc>
      </w:tr>
      <w:tr w:rsidR="00FC119E" w:rsidRPr="000778D6" w14:paraId="0A222964"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nil"/>
              <w:bottom w:val="nil"/>
            </w:tcBorders>
          </w:tcPr>
          <w:p w14:paraId="6C0FD834" w14:textId="69E01C2E" w:rsidR="00FC119E" w:rsidRDefault="00FC119E" w:rsidP="00FC119E">
            <w:pPr>
              <w:pStyle w:val="FSTableText"/>
              <w:rPr>
                <w:b w:val="0"/>
              </w:rPr>
            </w:pPr>
            <w:r>
              <w:rPr>
                <w:b w:val="0"/>
              </w:rPr>
              <w:t>A prescriptive regulation of the composition is restrictive to manufacturing variations. Quality is better controlled by a manufacturer.</w:t>
            </w:r>
          </w:p>
          <w:p w14:paraId="5EAEA56C" w14:textId="77777777" w:rsidR="00FC119E" w:rsidRDefault="00FC119E" w:rsidP="00FC119E">
            <w:pPr>
              <w:pStyle w:val="FSTableText"/>
            </w:pPr>
          </w:p>
        </w:tc>
        <w:tc>
          <w:tcPr>
            <w:tcW w:w="2141" w:type="dxa"/>
            <w:tcBorders>
              <w:top w:val="nil"/>
              <w:bottom w:val="nil"/>
            </w:tcBorders>
          </w:tcPr>
          <w:p w14:paraId="6D0D0CF4" w14:textId="020DCF00" w:rsidR="00FC119E" w:rsidRPr="000778D6" w:rsidRDefault="00977D0C" w:rsidP="00FC119E">
            <w:pPr>
              <w:pStyle w:val="FSTableText"/>
              <w:cnfStyle w:val="000000100000" w:firstRow="0" w:lastRow="0" w:firstColumn="0" w:lastColumn="0" w:oddVBand="0" w:evenVBand="0" w:oddHBand="1" w:evenHBand="0" w:firstRowFirstColumn="0" w:firstRowLastColumn="0" w:lastRowFirstColumn="0" w:lastRowLastColumn="0"/>
            </w:pPr>
            <w:r>
              <w:t>SA Health</w:t>
            </w:r>
          </w:p>
        </w:tc>
        <w:tc>
          <w:tcPr>
            <w:tcW w:w="3748" w:type="dxa"/>
            <w:gridSpan w:val="2"/>
            <w:tcBorders>
              <w:top w:val="nil"/>
              <w:bottom w:val="nil"/>
            </w:tcBorders>
          </w:tcPr>
          <w:p w14:paraId="30B8A234" w14:textId="76F23BC4" w:rsidR="00B033EB" w:rsidRDefault="00846582" w:rsidP="0009185F">
            <w:pPr>
              <w:pStyle w:val="FSTableText"/>
              <w:cnfStyle w:val="000000100000" w:firstRow="0" w:lastRow="0" w:firstColumn="0" w:lastColumn="0" w:oddVBand="0" w:evenVBand="0" w:oddHBand="1" w:evenHBand="0" w:firstRowFirstColumn="0" w:firstRowLastColumn="0" w:lastRowFirstColumn="0" w:lastRowLastColumn="0"/>
            </w:pPr>
            <w:r>
              <w:t>The food technology assessment reviewed</w:t>
            </w:r>
            <w:r w:rsidR="00FC119E">
              <w:t xml:space="preserve"> </w:t>
            </w:r>
            <w:r w:rsidR="001A56EE">
              <w:t>international standards</w:t>
            </w:r>
            <w:r w:rsidR="00CD5A6C">
              <w:t>, including</w:t>
            </w:r>
            <w:r w:rsidR="001A56EE">
              <w:t xml:space="preserve"> composition</w:t>
            </w:r>
            <w:r w:rsidR="002365CB">
              <w:t>al</w:t>
            </w:r>
            <w:r w:rsidR="001A56EE">
              <w:t xml:space="preserve"> requirements for protein, carbohydrate, fat and ash</w:t>
            </w:r>
            <w:r w:rsidR="00CD5A6C">
              <w:t xml:space="preserve">. </w:t>
            </w:r>
            <w:r w:rsidR="00A36014">
              <w:t xml:space="preserve">The </w:t>
            </w:r>
            <w:r w:rsidR="00CD5A6C">
              <w:t>applicant also provided</w:t>
            </w:r>
            <w:r w:rsidR="001A56EE">
              <w:t xml:space="preserve"> </w:t>
            </w:r>
            <w:r w:rsidR="00FC119E">
              <w:t xml:space="preserve">analytical results </w:t>
            </w:r>
            <w:r>
              <w:t xml:space="preserve">for </w:t>
            </w:r>
            <w:r w:rsidR="001A56EE">
              <w:t>batches</w:t>
            </w:r>
            <w:r>
              <w:t xml:space="preserve"> of rapeseed protein isolate </w:t>
            </w:r>
            <w:r w:rsidR="001A56EE" w:rsidRPr="00971BAE">
              <w:t>(</w:t>
            </w:r>
            <w:r w:rsidR="00010620" w:rsidRPr="00971BAE">
              <w:t xml:space="preserve">see </w:t>
            </w:r>
            <w:r w:rsidR="006A0567" w:rsidRPr="00971BAE">
              <w:t>section</w:t>
            </w:r>
            <w:r w:rsidR="001A56EE" w:rsidRPr="00971BAE">
              <w:t xml:space="preserve"> </w:t>
            </w:r>
            <w:r w:rsidR="00CD5A6C" w:rsidRPr="00971BAE">
              <w:t>2.7 in SD1)</w:t>
            </w:r>
            <w:r w:rsidR="00084A22" w:rsidRPr="00971BAE">
              <w:t>.</w:t>
            </w:r>
            <w:r w:rsidR="001A56EE">
              <w:t xml:space="preserve"> T</w:t>
            </w:r>
            <w:r>
              <w:t>he specification in</w:t>
            </w:r>
            <w:r w:rsidR="00CD5A6C">
              <w:t>cluded in</w:t>
            </w:r>
            <w:r>
              <w:t xml:space="preserve"> the draft variation </w:t>
            </w:r>
            <w:r w:rsidR="00A36014">
              <w:t xml:space="preserve">is intended to </w:t>
            </w:r>
            <w:r w:rsidR="00FC119E">
              <w:t xml:space="preserve">allow for </w:t>
            </w:r>
            <w:r w:rsidR="00CD5A6C">
              <w:t xml:space="preserve">variations in </w:t>
            </w:r>
            <w:r w:rsidR="00FC119E">
              <w:t xml:space="preserve">raw material and </w:t>
            </w:r>
            <w:r w:rsidR="00CD5A6C">
              <w:t xml:space="preserve">manufacturing </w:t>
            </w:r>
            <w:r w:rsidR="00640AF5">
              <w:t>processes</w:t>
            </w:r>
            <w:r w:rsidR="003C0F2F">
              <w:t xml:space="preserve"> and not be restrictive to trade</w:t>
            </w:r>
            <w:r w:rsidR="00640AF5">
              <w:t>.</w:t>
            </w:r>
          </w:p>
          <w:p w14:paraId="6CCEE038" w14:textId="58288616" w:rsidR="00FA1A40" w:rsidRDefault="00E704FC" w:rsidP="0009185F">
            <w:pPr>
              <w:pStyle w:val="FSTableText"/>
              <w:cnfStyle w:val="000000100000" w:firstRow="0" w:lastRow="0" w:firstColumn="0" w:lastColumn="0" w:oddVBand="0" w:evenVBand="0" w:oddHBand="1" w:evenHBand="0" w:firstRowFirstColumn="0" w:firstRowLastColumn="0" w:lastRowFirstColumn="0" w:lastRowLastColumn="0"/>
            </w:pPr>
            <w:r>
              <w:t>The Code provides for</w:t>
            </w:r>
            <w:r w:rsidR="0010588D">
              <w:t xml:space="preserve"> </w:t>
            </w:r>
            <w:r>
              <w:t xml:space="preserve">specifications for novel foods to be set out in Schedule 3 </w:t>
            </w:r>
            <w:r w:rsidR="0010588D">
              <w:t>(</w:t>
            </w:r>
            <w:r>
              <w:t>also see section 1.1.1</w:t>
            </w:r>
            <w:r w:rsidR="0033228C">
              <w:t>—</w:t>
            </w:r>
            <w:r>
              <w:t>15</w:t>
            </w:r>
            <w:r w:rsidR="0010588D">
              <w:t>)</w:t>
            </w:r>
            <w:r>
              <w:t>.</w:t>
            </w:r>
            <w:r w:rsidR="00640AF5">
              <w:t xml:space="preserve"> It is usual to include composition</w:t>
            </w:r>
            <w:r w:rsidR="002365CB">
              <w:t>al</w:t>
            </w:r>
            <w:r w:rsidR="00640AF5">
              <w:t xml:space="preserve"> requirements in a product specification.</w:t>
            </w:r>
            <w:r w:rsidR="004E3FAE">
              <w:t xml:space="preserve"> </w:t>
            </w:r>
          </w:p>
          <w:p w14:paraId="28B6DBFC" w14:textId="44D9A655" w:rsidR="00640AF5" w:rsidRDefault="00640AF5" w:rsidP="0009185F">
            <w:pPr>
              <w:pStyle w:val="FSTableText"/>
              <w:cnfStyle w:val="000000100000" w:firstRow="0" w:lastRow="0" w:firstColumn="0" w:lastColumn="0" w:oddVBand="0" w:evenVBand="0" w:oddHBand="1" w:evenHBand="0" w:firstRowFirstColumn="0" w:firstRowLastColumn="0" w:lastRowFirstColumn="0" w:lastRowLastColumn="0"/>
            </w:pPr>
          </w:p>
        </w:tc>
      </w:tr>
      <w:tr w:rsidR="00FC119E" w:rsidRPr="000778D6" w14:paraId="40E9938C"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nil"/>
              <w:bottom w:val="nil"/>
            </w:tcBorders>
          </w:tcPr>
          <w:p w14:paraId="0B2C6E85" w14:textId="77777777" w:rsidR="00FC119E" w:rsidRDefault="00FC119E" w:rsidP="00FC119E">
            <w:pPr>
              <w:pStyle w:val="FSTableText"/>
              <w:rPr>
                <w:b w:val="0"/>
              </w:rPr>
            </w:pPr>
            <w:r>
              <w:rPr>
                <w:b w:val="0"/>
              </w:rPr>
              <w:t>The maximum levels (in mg/kg) for a food should be used, rather than a % level as not consistent drafting.</w:t>
            </w:r>
          </w:p>
          <w:p w14:paraId="22C0DD8B" w14:textId="77777777" w:rsidR="00FC119E" w:rsidRDefault="00FC119E" w:rsidP="00FC119E">
            <w:pPr>
              <w:pStyle w:val="FSTableText"/>
            </w:pPr>
          </w:p>
        </w:tc>
        <w:tc>
          <w:tcPr>
            <w:tcW w:w="2141" w:type="dxa"/>
            <w:tcBorders>
              <w:top w:val="nil"/>
              <w:bottom w:val="nil"/>
            </w:tcBorders>
          </w:tcPr>
          <w:p w14:paraId="5BFFEAE5" w14:textId="1F50F1D0" w:rsidR="00FC119E" w:rsidRPr="000778D6" w:rsidRDefault="00977D0C" w:rsidP="00FC119E">
            <w:pPr>
              <w:pStyle w:val="FSTableText"/>
              <w:cnfStyle w:val="000000010000" w:firstRow="0" w:lastRow="0" w:firstColumn="0" w:lastColumn="0" w:oddVBand="0" w:evenVBand="0" w:oddHBand="0" w:evenHBand="1" w:firstRowFirstColumn="0" w:firstRowLastColumn="0" w:lastRowFirstColumn="0" w:lastRowLastColumn="0"/>
            </w:pPr>
            <w:r>
              <w:t>SA Health</w:t>
            </w:r>
          </w:p>
        </w:tc>
        <w:tc>
          <w:tcPr>
            <w:tcW w:w="3748" w:type="dxa"/>
            <w:gridSpan w:val="2"/>
            <w:tcBorders>
              <w:top w:val="nil"/>
              <w:bottom w:val="nil"/>
            </w:tcBorders>
          </w:tcPr>
          <w:p w14:paraId="0CD45FA1" w14:textId="4C8D883C" w:rsidR="00FC119E" w:rsidRDefault="00977D0C" w:rsidP="002F2440">
            <w:pPr>
              <w:pStyle w:val="FSTableText"/>
              <w:cnfStyle w:val="000000010000" w:firstRow="0" w:lastRow="0" w:firstColumn="0" w:lastColumn="0" w:oddVBand="0" w:evenVBand="0" w:oddHBand="0" w:evenHBand="1" w:firstRowFirstColumn="0" w:firstRowLastColumn="0" w:lastRowFirstColumn="0" w:lastRowLastColumn="0"/>
            </w:pPr>
            <w:r>
              <w:t>It is appropriate</w:t>
            </w:r>
            <w:r w:rsidR="00FC119E">
              <w:t xml:space="preserve"> to use </w:t>
            </w:r>
            <w:r w:rsidR="005E3756">
              <w:t>the unit as a percentage (%)</w:t>
            </w:r>
            <w:r w:rsidR="00FC119E">
              <w:t xml:space="preserve"> </w:t>
            </w:r>
            <w:r w:rsidR="005E3756">
              <w:t xml:space="preserve">in </w:t>
            </w:r>
            <w:r w:rsidR="00FC119E">
              <w:t xml:space="preserve">the </w:t>
            </w:r>
            <w:r w:rsidR="005E3756">
              <w:t xml:space="preserve">rapeseed protein isolate </w:t>
            </w:r>
            <w:r w:rsidR="00FC119E">
              <w:t>specification</w:t>
            </w:r>
            <w:r w:rsidR="000E1464">
              <w:t xml:space="preserve">, </w:t>
            </w:r>
            <w:r w:rsidR="002365CB">
              <w:t xml:space="preserve">which </w:t>
            </w:r>
            <w:r w:rsidR="000E1464">
              <w:t xml:space="preserve">is consistent with other </w:t>
            </w:r>
            <w:r>
              <w:t xml:space="preserve">specifications for </w:t>
            </w:r>
            <w:r w:rsidR="000E1464">
              <w:t>novel foods listed in Schedule 3.</w:t>
            </w:r>
            <w:r w:rsidR="00FC119E">
              <w:t xml:space="preserve"> </w:t>
            </w:r>
            <w:r w:rsidR="005E3756">
              <w:t>The unit</w:t>
            </w:r>
            <w:r w:rsidR="00FC119E">
              <w:t xml:space="preserve"> </w:t>
            </w:r>
            <w:r w:rsidR="005E3756">
              <w:t>milligrams per kilogram (</w:t>
            </w:r>
            <w:r w:rsidR="00FC119E">
              <w:t>mg/kg</w:t>
            </w:r>
            <w:r w:rsidR="005E3756">
              <w:t xml:space="preserve">) </w:t>
            </w:r>
            <w:r w:rsidR="000E1464">
              <w:t xml:space="preserve">is </w:t>
            </w:r>
            <w:r w:rsidR="002365CB">
              <w:t xml:space="preserve">typically </w:t>
            </w:r>
            <w:r w:rsidR="000E1464">
              <w:t xml:space="preserve">used for </w:t>
            </w:r>
            <w:r w:rsidR="002365CB">
              <w:t xml:space="preserve">small concentrations </w:t>
            </w:r>
            <w:r w:rsidR="000E1464">
              <w:t xml:space="preserve">in a specification. For example limits for metals. </w:t>
            </w:r>
          </w:p>
          <w:p w14:paraId="03E34563" w14:textId="77777777" w:rsidR="00FC119E" w:rsidRDefault="00FC119E" w:rsidP="00FC119E">
            <w:pPr>
              <w:pStyle w:val="FSTableText"/>
              <w:cnfStyle w:val="000000010000" w:firstRow="0" w:lastRow="0" w:firstColumn="0" w:lastColumn="0" w:oddVBand="0" w:evenVBand="0" w:oddHBand="0" w:evenHBand="1" w:firstRowFirstColumn="0" w:firstRowLastColumn="0" w:lastRowFirstColumn="0" w:lastRowLastColumn="0"/>
            </w:pPr>
          </w:p>
        </w:tc>
      </w:tr>
      <w:tr w:rsidR="00FC119E" w:rsidRPr="000778D6" w14:paraId="26F889DA"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nil"/>
              <w:bottom w:val="nil"/>
            </w:tcBorders>
          </w:tcPr>
          <w:p w14:paraId="39831C2B" w14:textId="77777777" w:rsidR="00FC119E" w:rsidRDefault="00FC119E" w:rsidP="00FC119E">
            <w:pPr>
              <w:pStyle w:val="FSTableText"/>
              <w:rPr>
                <w:b w:val="0"/>
              </w:rPr>
            </w:pPr>
            <w:r w:rsidRPr="00C131C7">
              <w:rPr>
                <w:b w:val="0"/>
              </w:rPr>
              <w:t>Creating a vertical regulation for a food product including specifications does not see</w:t>
            </w:r>
            <w:r>
              <w:rPr>
                <w:b w:val="0"/>
              </w:rPr>
              <w:t>m</w:t>
            </w:r>
            <w:r w:rsidRPr="00C131C7">
              <w:rPr>
                <w:b w:val="0"/>
              </w:rPr>
              <w:t xml:space="preserve"> appropriate and prescriptive. Doing this will proliferate standards making the Code difficult to read and interpret.</w:t>
            </w:r>
          </w:p>
          <w:p w14:paraId="1B3ABB31" w14:textId="77777777" w:rsidR="00FC119E" w:rsidRDefault="00FC119E" w:rsidP="00FC119E">
            <w:pPr>
              <w:pStyle w:val="FSTableText"/>
            </w:pPr>
          </w:p>
        </w:tc>
        <w:tc>
          <w:tcPr>
            <w:tcW w:w="2141" w:type="dxa"/>
            <w:tcBorders>
              <w:top w:val="nil"/>
              <w:bottom w:val="nil"/>
            </w:tcBorders>
          </w:tcPr>
          <w:p w14:paraId="372C0D4F" w14:textId="0BD947DA" w:rsidR="00FC119E" w:rsidRPr="000778D6" w:rsidRDefault="00977D0C" w:rsidP="00FC119E">
            <w:pPr>
              <w:pStyle w:val="FSTableText"/>
              <w:cnfStyle w:val="000000100000" w:firstRow="0" w:lastRow="0" w:firstColumn="0" w:lastColumn="0" w:oddVBand="0" w:evenVBand="0" w:oddHBand="1" w:evenHBand="0" w:firstRowFirstColumn="0" w:firstRowLastColumn="0" w:lastRowFirstColumn="0" w:lastRowLastColumn="0"/>
            </w:pPr>
            <w:r>
              <w:t>SA Health</w:t>
            </w:r>
          </w:p>
        </w:tc>
        <w:tc>
          <w:tcPr>
            <w:tcW w:w="3748" w:type="dxa"/>
            <w:gridSpan w:val="2"/>
            <w:tcBorders>
              <w:top w:val="nil"/>
              <w:bottom w:val="nil"/>
            </w:tcBorders>
          </w:tcPr>
          <w:p w14:paraId="776BF3FB" w14:textId="72A1956A" w:rsidR="00FC119E" w:rsidRDefault="00FC119E" w:rsidP="00FC119E">
            <w:pPr>
              <w:pStyle w:val="FSTableText"/>
              <w:cnfStyle w:val="000000100000" w:firstRow="0" w:lastRow="0" w:firstColumn="0" w:lastColumn="0" w:oddVBand="0" w:evenVBand="0" w:oddHBand="1" w:evenHBand="0" w:firstRowFirstColumn="0" w:firstRowLastColumn="0" w:lastRowFirstColumn="0" w:lastRowLastColumn="0"/>
            </w:pPr>
            <w:r>
              <w:t>The draft variation is consistent with the Code’s intent and structure which provides for specific and separate regulation of food products that are novel foods. The Code expressly authorises and provides for specifications for novel foods to be set out in Schedule 3 of the Code, also see section 1.1.1-15. Where there is not a relevant specification in a primary or secondary source, a specification for a novel food can be included in Schedule 3.</w:t>
            </w:r>
          </w:p>
          <w:p w14:paraId="50F2FBBC" w14:textId="689F4F29" w:rsidR="00FC119E" w:rsidRDefault="00FC119E" w:rsidP="00FC119E">
            <w:pPr>
              <w:pStyle w:val="FSTableText"/>
              <w:cnfStyle w:val="000000100000" w:firstRow="0" w:lastRow="0" w:firstColumn="0" w:lastColumn="0" w:oddVBand="0" w:evenVBand="0" w:oddHBand="1" w:evenHBand="0" w:firstRowFirstColumn="0" w:firstRowLastColumn="0" w:lastRowFirstColumn="0" w:lastRowLastColumn="0"/>
            </w:pPr>
            <w:r>
              <w:t>FSANZ is not aware of any evidence that the draft variation listing novel food permissions in Schedule 25 and novel food specification in Schedule 3 has or will result in proliferation of individual standards.</w:t>
            </w:r>
          </w:p>
          <w:p w14:paraId="13E2DE76" w14:textId="09179442" w:rsidR="00FC119E" w:rsidRDefault="00FC119E" w:rsidP="00FC119E">
            <w:pPr>
              <w:pStyle w:val="FSTableText"/>
              <w:cnfStyle w:val="000000100000" w:firstRow="0" w:lastRow="0" w:firstColumn="0" w:lastColumn="0" w:oddVBand="0" w:evenVBand="0" w:oddHBand="1" w:evenHBand="0" w:firstRowFirstColumn="0" w:firstRowLastColumn="0" w:lastRowFirstColumn="0" w:lastRowLastColumn="0"/>
            </w:pPr>
            <w:r>
              <w:t>FSANZ is not aware of any evidence from stakeholders that the specific novel food permission and specification will be di</w:t>
            </w:r>
            <w:r w:rsidR="003256A7">
              <w:t>fficult to read and interpret.</w:t>
            </w:r>
          </w:p>
          <w:p w14:paraId="7663F003" w14:textId="75C87F1F" w:rsidR="005035BE" w:rsidRDefault="00FC119E" w:rsidP="00B033EB">
            <w:pPr>
              <w:pStyle w:val="FSTableText"/>
              <w:cnfStyle w:val="000000100000" w:firstRow="0" w:lastRow="0" w:firstColumn="0" w:lastColumn="0" w:oddVBand="0" w:evenVBand="0" w:oddHBand="1" w:evenHBand="0" w:firstRowFirstColumn="0" w:firstRowLastColumn="0" w:lastRowFirstColumn="0" w:lastRowLastColumn="0"/>
            </w:pPr>
            <w:r>
              <w:t>Matters relating to the Code’s approach and structure for novel food regulation is out of scope for Application A1175.</w:t>
            </w:r>
          </w:p>
          <w:p w14:paraId="3007669E" w14:textId="5CF321C8" w:rsidR="00B033EB" w:rsidRDefault="00B033EB" w:rsidP="00B033EB">
            <w:pPr>
              <w:pStyle w:val="FSTableText"/>
              <w:cnfStyle w:val="000000100000" w:firstRow="0" w:lastRow="0" w:firstColumn="0" w:lastColumn="0" w:oddVBand="0" w:evenVBand="0" w:oddHBand="1" w:evenHBand="0" w:firstRowFirstColumn="0" w:firstRowLastColumn="0" w:lastRowFirstColumn="0" w:lastRowLastColumn="0"/>
            </w:pPr>
          </w:p>
        </w:tc>
      </w:tr>
      <w:tr w:rsidR="00FC119E" w:rsidRPr="000778D6" w14:paraId="60A5885C"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nil"/>
              <w:bottom w:val="nil"/>
            </w:tcBorders>
          </w:tcPr>
          <w:p w14:paraId="43A6A915" w14:textId="22395669" w:rsidR="00FC119E" w:rsidRDefault="00FC119E" w:rsidP="00FC119E">
            <w:pPr>
              <w:pStyle w:val="FSTableText"/>
              <w:rPr>
                <w:b w:val="0"/>
              </w:rPr>
            </w:pPr>
            <w:r>
              <w:rPr>
                <w:b w:val="0"/>
              </w:rPr>
              <w:t>Instead of providing an individual specification in S3</w:t>
            </w:r>
            <w:r w:rsidR="00D74213">
              <w:rPr>
                <w:b w:val="0"/>
              </w:rPr>
              <w:t>—</w:t>
            </w:r>
            <w:r>
              <w:rPr>
                <w:b w:val="0"/>
              </w:rPr>
              <w:t>40 for rapeseed protein isolate there are other relevant Schedules in the Code that could be used i.e. S19 could include a limit for erucic acid, S19</w:t>
            </w:r>
            <w:r w:rsidR="00D74213">
              <w:rPr>
                <w:b w:val="0"/>
              </w:rPr>
              <w:t>—</w:t>
            </w:r>
            <w:r>
              <w:rPr>
                <w:b w:val="0"/>
              </w:rPr>
              <w:t>4 could include a limit for lead, S27 could include microbiological limits.</w:t>
            </w:r>
          </w:p>
          <w:p w14:paraId="6B544B14" w14:textId="77777777" w:rsidR="00FC119E" w:rsidRDefault="00FC119E" w:rsidP="00FC119E">
            <w:pPr>
              <w:pStyle w:val="FSTableText"/>
            </w:pPr>
          </w:p>
        </w:tc>
        <w:tc>
          <w:tcPr>
            <w:tcW w:w="2141" w:type="dxa"/>
            <w:tcBorders>
              <w:top w:val="nil"/>
              <w:bottom w:val="nil"/>
            </w:tcBorders>
          </w:tcPr>
          <w:p w14:paraId="1BD14058" w14:textId="5E8C85CD" w:rsidR="00FC119E" w:rsidRPr="000778D6" w:rsidRDefault="003161B9" w:rsidP="00FC119E">
            <w:pPr>
              <w:pStyle w:val="FSTableText"/>
              <w:cnfStyle w:val="000000010000" w:firstRow="0" w:lastRow="0" w:firstColumn="0" w:lastColumn="0" w:oddVBand="0" w:evenVBand="0" w:oddHBand="0" w:evenHBand="1" w:firstRowFirstColumn="0" w:firstRowLastColumn="0" w:lastRowFirstColumn="0" w:lastRowLastColumn="0"/>
            </w:pPr>
            <w:r>
              <w:t>SA Health</w:t>
            </w:r>
          </w:p>
        </w:tc>
        <w:tc>
          <w:tcPr>
            <w:tcW w:w="3748" w:type="dxa"/>
            <w:gridSpan w:val="2"/>
            <w:tcBorders>
              <w:top w:val="nil"/>
              <w:bottom w:val="nil"/>
            </w:tcBorders>
          </w:tcPr>
          <w:p w14:paraId="459E3008" w14:textId="1B9D799B" w:rsidR="00FC119E" w:rsidRDefault="00FC119E" w:rsidP="00FC119E">
            <w:pPr>
              <w:pStyle w:val="FSTableText"/>
              <w:cnfStyle w:val="000000010000" w:firstRow="0" w:lastRow="0" w:firstColumn="0" w:lastColumn="0" w:oddVBand="0" w:evenVBand="0" w:oddHBand="0" w:evenHBand="1" w:firstRowFirstColumn="0" w:firstRowLastColumn="0" w:lastRowFirstColumn="0" w:lastRowLastColumn="0"/>
            </w:pPr>
            <w:r>
              <w:t>S</w:t>
            </w:r>
            <w:r w:rsidR="002555E2">
              <w:t>e</w:t>
            </w:r>
            <w:r>
              <w:t xml:space="preserve">e response above </w:t>
            </w:r>
          </w:p>
        </w:tc>
      </w:tr>
      <w:tr w:rsidR="00FC119E" w:rsidRPr="000778D6" w14:paraId="32E5641D"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nil"/>
            </w:tcBorders>
          </w:tcPr>
          <w:p w14:paraId="5FF1D7A8" w14:textId="1CC1B4A0" w:rsidR="00FC119E" w:rsidRDefault="00FC119E" w:rsidP="00FC119E">
            <w:pPr>
              <w:pStyle w:val="FSTableText"/>
              <w:rPr>
                <w:b w:val="0"/>
              </w:rPr>
            </w:pPr>
            <w:r>
              <w:rPr>
                <w:b w:val="0"/>
              </w:rPr>
              <w:t>The proposed draft variation provides a definition for rapeseed protein isolate. If a definition is needed, it should be placed in preliminary provisions in the Code.</w:t>
            </w:r>
          </w:p>
          <w:p w14:paraId="21F55A40" w14:textId="77777777" w:rsidR="00FC119E" w:rsidRDefault="00FC119E" w:rsidP="00FC119E">
            <w:pPr>
              <w:pStyle w:val="FSTableText"/>
            </w:pPr>
          </w:p>
        </w:tc>
        <w:tc>
          <w:tcPr>
            <w:tcW w:w="2141" w:type="dxa"/>
            <w:tcBorders>
              <w:top w:val="nil"/>
            </w:tcBorders>
          </w:tcPr>
          <w:p w14:paraId="5C941334" w14:textId="78E1E4E2" w:rsidR="00FC119E" w:rsidRPr="000778D6" w:rsidRDefault="003161B9" w:rsidP="00FC119E">
            <w:pPr>
              <w:pStyle w:val="FSTableText"/>
              <w:cnfStyle w:val="000000100000" w:firstRow="0" w:lastRow="0" w:firstColumn="0" w:lastColumn="0" w:oddVBand="0" w:evenVBand="0" w:oddHBand="1" w:evenHBand="0" w:firstRowFirstColumn="0" w:firstRowLastColumn="0" w:lastRowFirstColumn="0" w:lastRowLastColumn="0"/>
            </w:pPr>
            <w:r>
              <w:t>SA Health</w:t>
            </w:r>
          </w:p>
        </w:tc>
        <w:tc>
          <w:tcPr>
            <w:tcW w:w="3748" w:type="dxa"/>
            <w:gridSpan w:val="2"/>
            <w:tcBorders>
              <w:top w:val="nil"/>
            </w:tcBorders>
          </w:tcPr>
          <w:p w14:paraId="3CBCCD4F" w14:textId="3D55099E" w:rsidR="00FC119E" w:rsidRDefault="00FC119E" w:rsidP="00FC119E">
            <w:pPr>
              <w:pStyle w:val="FSTableText"/>
              <w:cnfStyle w:val="000000100000" w:firstRow="0" w:lastRow="0" w:firstColumn="0" w:lastColumn="0" w:oddVBand="0" w:evenVBand="0" w:oddHBand="1" w:evenHBand="0" w:firstRowFirstColumn="0" w:firstRowLastColumn="0" w:lastRowFirstColumn="0" w:lastRowLastColumn="0"/>
            </w:pPr>
            <w:r>
              <w:t>The amendment in the draft variation does not provide a definition for rapeseed protein isolate. Instead, it provides permission and conditions for use as a novel food. That is, the proposed entry provides that rapeseed protein isolate is a permitted novel food subject to three conditions of use that apply to that permitted novel food. The conditions listed are based on information in the assessment report (</w:t>
            </w:r>
            <w:r w:rsidR="00DF1DFD">
              <w:t xml:space="preserve">see </w:t>
            </w:r>
            <w:r>
              <w:t xml:space="preserve">SD1) and the risk management approach in </w:t>
            </w:r>
            <w:r w:rsidR="00DF1DFD">
              <w:t xml:space="preserve">this </w:t>
            </w:r>
            <w:r w:rsidR="005A0429">
              <w:t xml:space="preserve">approval </w:t>
            </w:r>
            <w:r>
              <w:t xml:space="preserve">report. </w:t>
            </w:r>
          </w:p>
          <w:p w14:paraId="37B19672" w14:textId="5750403A" w:rsidR="002832CF" w:rsidRPr="000778D6" w:rsidRDefault="002832CF" w:rsidP="00FC119E">
            <w:pPr>
              <w:pStyle w:val="FSTableText"/>
              <w:cnfStyle w:val="000000100000" w:firstRow="0" w:lastRow="0" w:firstColumn="0" w:lastColumn="0" w:oddVBand="0" w:evenVBand="0" w:oddHBand="1" w:evenHBand="0" w:firstRowFirstColumn="0" w:firstRowLastColumn="0" w:lastRowFirstColumn="0" w:lastRowLastColumn="0"/>
            </w:pPr>
          </w:p>
        </w:tc>
      </w:tr>
      <w:tr w:rsidR="00FC119E" w:rsidRPr="000778D6" w14:paraId="6332EE34"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bottom w:val="single" w:sz="4" w:space="0" w:color="auto"/>
            </w:tcBorders>
          </w:tcPr>
          <w:p w14:paraId="02EC43D7" w14:textId="348A4481" w:rsidR="00FC119E" w:rsidRPr="00BE0000" w:rsidRDefault="00FC119E" w:rsidP="00333357">
            <w:pPr>
              <w:pStyle w:val="FSTableText"/>
              <w:keepNext/>
              <w:keepLines/>
            </w:pPr>
            <w:r>
              <w:t>Food technology and cost/benefit assessment</w:t>
            </w:r>
          </w:p>
        </w:tc>
        <w:tc>
          <w:tcPr>
            <w:tcW w:w="2141" w:type="dxa"/>
            <w:tcBorders>
              <w:bottom w:val="single" w:sz="4" w:space="0" w:color="auto"/>
            </w:tcBorders>
          </w:tcPr>
          <w:p w14:paraId="3CF33E3C" w14:textId="77777777" w:rsidR="00FC119E" w:rsidRPr="000778D6" w:rsidRDefault="00FC119E" w:rsidP="00333357">
            <w:pPr>
              <w:pStyle w:val="FSTableText"/>
              <w:keepNext/>
              <w:keepLines/>
              <w:cnfStyle w:val="000000010000" w:firstRow="0" w:lastRow="0" w:firstColumn="0" w:lastColumn="0" w:oddVBand="0" w:evenVBand="0" w:oddHBand="0" w:evenHBand="1" w:firstRowFirstColumn="0" w:firstRowLastColumn="0" w:lastRowFirstColumn="0" w:lastRowLastColumn="0"/>
            </w:pPr>
          </w:p>
        </w:tc>
        <w:tc>
          <w:tcPr>
            <w:tcW w:w="3748" w:type="dxa"/>
            <w:gridSpan w:val="2"/>
            <w:tcBorders>
              <w:bottom w:val="single" w:sz="4" w:space="0" w:color="auto"/>
            </w:tcBorders>
          </w:tcPr>
          <w:p w14:paraId="5AA7674D" w14:textId="77777777" w:rsidR="00FC119E" w:rsidRPr="000778D6" w:rsidRDefault="00FC119E" w:rsidP="00333357">
            <w:pPr>
              <w:pStyle w:val="FSTableText"/>
              <w:keepNext/>
              <w:keepLines/>
              <w:cnfStyle w:val="000000010000" w:firstRow="0" w:lastRow="0" w:firstColumn="0" w:lastColumn="0" w:oddVBand="0" w:evenVBand="0" w:oddHBand="0" w:evenHBand="1" w:firstRowFirstColumn="0" w:firstRowLastColumn="0" w:lastRowFirstColumn="0" w:lastRowLastColumn="0"/>
            </w:pPr>
          </w:p>
        </w:tc>
      </w:tr>
      <w:tr w:rsidR="00FC119E" w14:paraId="335F301A"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bottom w:val="nil"/>
            </w:tcBorders>
          </w:tcPr>
          <w:p w14:paraId="18356FD2" w14:textId="77777777" w:rsidR="00FC119E" w:rsidRDefault="00FC119E" w:rsidP="00333357">
            <w:pPr>
              <w:pStyle w:val="FSTableText"/>
              <w:keepNext/>
              <w:keepLines/>
              <w:rPr>
                <w:b w:val="0"/>
              </w:rPr>
            </w:pPr>
            <w:r>
              <w:rPr>
                <w:b w:val="0"/>
              </w:rPr>
              <w:t xml:space="preserve">It is unclear whether the varieties of Canola low in erucic acid and glucosinolates </w:t>
            </w:r>
            <w:r w:rsidRPr="00BE0000">
              <w:rPr>
                <w:b w:val="0"/>
              </w:rPr>
              <w:t xml:space="preserve">can be grown in parts of Australia </w:t>
            </w:r>
            <w:r>
              <w:rPr>
                <w:b w:val="0"/>
              </w:rPr>
              <w:t>and the economic impact of this.</w:t>
            </w:r>
          </w:p>
          <w:p w14:paraId="462D8273" w14:textId="34D113FA" w:rsidR="00FC119E" w:rsidRPr="00BE0000" w:rsidRDefault="00FC119E" w:rsidP="00333357">
            <w:pPr>
              <w:pStyle w:val="FSTableText"/>
              <w:keepNext/>
              <w:keepLines/>
              <w:rPr>
                <w:b w:val="0"/>
              </w:rPr>
            </w:pPr>
          </w:p>
        </w:tc>
        <w:tc>
          <w:tcPr>
            <w:tcW w:w="2141" w:type="dxa"/>
            <w:tcBorders>
              <w:bottom w:val="nil"/>
            </w:tcBorders>
          </w:tcPr>
          <w:p w14:paraId="5FA19A6F" w14:textId="564A0E55" w:rsidR="00E74919" w:rsidRPr="00E74919" w:rsidRDefault="00FC119E" w:rsidP="00E74919">
            <w:pPr>
              <w:cnfStyle w:val="000000100000" w:firstRow="0" w:lastRow="0" w:firstColumn="0" w:lastColumn="0" w:oddVBand="0" w:evenVBand="0" w:oddHBand="1" w:evenHBand="0" w:firstRowFirstColumn="0" w:firstRowLastColumn="0" w:lastRowFirstColumn="0" w:lastRowLastColumn="0"/>
              <w:rPr>
                <w:sz w:val="20"/>
                <w:szCs w:val="20"/>
                <w:lang w:bidi="ar-SA"/>
              </w:rPr>
            </w:pPr>
            <w:r w:rsidRPr="00E74919">
              <w:rPr>
                <w:sz w:val="20"/>
                <w:szCs w:val="20"/>
              </w:rPr>
              <w:t>Victorian Dept. of Health and Human Services</w:t>
            </w:r>
            <w:r w:rsidR="00E74919" w:rsidRPr="00E74919">
              <w:rPr>
                <w:sz w:val="20"/>
                <w:szCs w:val="20"/>
              </w:rPr>
              <w:t xml:space="preserve"> and </w:t>
            </w:r>
            <w:r w:rsidR="00E74919" w:rsidRPr="00E74919">
              <w:rPr>
                <w:sz w:val="20"/>
                <w:szCs w:val="20"/>
                <w:lang w:bidi="ar-SA"/>
              </w:rPr>
              <w:t>the Victorian Department of Jobs, Precincts and Regions</w:t>
            </w:r>
          </w:p>
          <w:p w14:paraId="5AF2523D" w14:textId="4F24571A" w:rsidR="00FC119E" w:rsidRPr="000778D6" w:rsidRDefault="00FC119E" w:rsidP="00333357">
            <w:pPr>
              <w:pStyle w:val="FSTableText"/>
              <w:keepNext/>
              <w:keepLines/>
              <w:cnfStyle w:val="000000100000" w:firstRow="0" w:lastRow="0" w:firstColumn="0" w:lastColumn="0" w:oddVBand="0" w:evenVBand="0" w:oddHBand="1" w:evenHBand="0" w:firstRowFirstColumn="0" w:firstRowLastColumn="0" w:lastRowFirstColumn="0" w:lastRowLastColumn="0"/>
            </w:pPr>
          </w:p>
        </w:tc>
        <w:tc>
          <w:tcPr>
            <w:tcW w:w="3748" w:type="dxa"/>
            <w:gridSpan w:val="2"/>
            <w:tcBorders>
              <w:bottom w:val="nil"/>
            </w:tcBorders>
          </w:tcPr>
          <w:p w14:paraId="4EA8BDD8" w14:textId="0735F004" w:rsidR="00FC119E" w:rsidRDefault="00FC119E" w:rsidP="00333357">
            <w:pPr>
              <w:pStyle w:val="FSTableText"/>
              <w:keepNext/>
              <w:keepLines/>
              <w:cnfStyle w:val="000000100000" w:firstRow="0" w:lastRow="0" w:firstColumn="0" w:lastColumn="0" w:oddVBand="0" w:evenVBand="0" w:oddHBand="1" w:evenHBand="0" w:firstRowFirstColumn="0" w:firstRowLastColumn="0" w:lastRowFirstColumn="0" w:lastRowLastColumn="0"/>
            </w:pPr>
            <w:r>
              <w:t>The viability of crops being grown in Australia and their economic impact is not within the scope of this application and assessment.</w:t>
            </w:r>
          </w:p>
          <w:p w14:paraId="1D49CD8C" w14:textId="1FA0BBA9" w:rsidR="00FC119E" w:rsidRPr="000778D6" w:rsidRDefault="00FC119E" w:rsidP="00333357">
            <w:pPr>
              <w:pStyle w:val="FSTableText"/>
              <w:keepNext/>
              <w:keepLines/>
              <w:cnfStyle w:val="000000100000" w:firstRow="0" w:lastRow="0" w:firstColumn="0" w:lastColumn="0" w:oddVBand="0" w:evenVBand="0" w:oddHBand="1" w:evenHBand="0" w:firstRowFirstColumn="0" w:firstRowLastColumn="0" w:lastRowFirstColumn="0" w:lastRowLastColumn="0"/>
            </w:pPr>
          </w:p>
        </w:tc>
      </w:tr>
      <w:tr w:rsidR="00FC119E" w14:paraId="3DC342AF"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nil"/>
            </w:tcBorders>
          </w:tcPr>
          <w:p w14:paraId="77C30576" w14:textId="77777777" w:rsidR="00FC119E" w:rsidRDefault="00FC119E" w:rsidP="00FC119E">
            <w:pPr>
              <w:pStyle w:val="FSTableText"/>
              <w:rPr>
                <w:b w:val="0"/>
              </w:rPr>
            </w:pPr>
            <w:r>
              <w:rPr>
                <w:b w:val="0"/>
              </w:rPr>
              <w:t>For o</w:t>
            </w:r>
            <w:r w:rsidRPr="00BE0000">
              <w:rPr>
                <w:b w:val="0"/>
              </w:rPr>
              <w:t>ther varieties of Canola</w:t>
            </w:r>
            <w:r>
              <w:rPr>
                <w:b w:val="0"/>
              </w:rPr>
              <w:t xml:space="preserve"> that can be grown in States and Territories in Australia</w:t>
            </w:r>
            <w:r w:rsidRPr="00BE0000">
              <w:rPr>
                <w:b w:val="0"/>
              </w:rPr>
              <w:t>, whether they would meet the proposed specification for rapeseed protein isolate.</w:t>
            </w:r>
          </w:p>
          <w:p w14:paraId="1C932D3A" w14:textId="4F1F1DB2" w:rsidR="00FC119E" w:rsidRDefault="00FC119E" w:rsidP="00FC119E">
            <w:pPr>
              <w:pStyle w:val="FSTableText"/>
            </w:pPr>
          </w:p>
        </w:tc>
        <w:tc>
          <w:tcPr>
            <w:tcW w:w="2141" w:type="dxa"/>
            <w:tcBorders>
              <w:top w:val="nil"/>
            </w:tcBorders>
          </w:tcPr>
          <w:p w14:paraId="553AD9B8" w14:textId="7AF483CB" w:rsidR="00FC119E" w:rsidRPr="000778D6" w:rsidRDefault="00B033EB" w:rsidP="00FC119E">
            <w:pPr>
              <w:pStyle w:val="FSTableText"/>
              <w:cnfStyle w:val="000000010000" w:firstRow="0" w:lastRow="0" w:firstColumn="0" w:lastColumn="0" w:oddVBand="0" w:evenVBand="0" w:oddHBand="0" w:evenHBand="1" w:firstRowFirstColumn="0" w:firstRowLastColumn="0" w:lastRowFirstColumn="0" w:lastRowLastColumn="0"/>
            </w:pPr>
            <w:r>
              <w:t>Victorian Dept. of Health and Human Services</w:t>
            </w:r>
            <w:r w:rsidR="00E74919">
              <w:t xml:space="preserve"> </w:t>
            </w:r>
            <w:r w:rsidR="00E74919" w:rsidRPr="00E74919">
              <w:t xml:space="preserve">and </w:t>
            </w:r>
            <w:r w:rsidR="00E74919" w:rsidRPr="00E74919">
              <w:rPr>
                <w:lang w:bidi="ar-SA"/>
              </w:rPr>
              <w:t>the Victorian Department of Jobs, Precincts and Regions</w:t>
            </w:r>
          </w:p>
        </w:tc>
        <w:tc>
          <w:tcPr>
            <w:tcW w:w="3748" w:type="dxa"/>
            <w:gridSpan w:val="2"/>
            <w:tcBorders>
              <w:top w:val="nil"/>
            </w:tcBorders>
          </w:tcPr>
          <w:p w14:paraId="7E767493" w14:textId="3CF382FB" w:rsidR="00FC119E" w:rsidRDefault="00FC119E" w:rsidP="00FC119E">
            <w:pPr>
              <w:pStyle w:val="FSTableText"/>
              <w:cnfStyle w:val="000000010000" w:firstRow="0" w:lastRow="0" w:firstColumn="0" w:lastColumn="0" w:oddVBand="0" w:evenVBand="0" w:oddHBand="0" w:evenHBand="1" w:firstRowFirstColumn="0" w:firstRowLastColumn="0" w:lastRowFirstColumn="0" w:lastRowLastColumn="0"/>
            </w:pPr>
            <w:r>
              <w:t xml:space="preserve">FSANZ has assessed the safety of specific varieties of </w:t>
            </w:r>
            <w:r w:rsidR="00B95C8B">
              <w:t>rapeseed</w:t>
            </w:r>
            <w:r w:rsidR="003161B9">
              <w:t xml:space="preserve"> that are </w:t>
            </w:r>
            <w:r w:rsidR="000418B5" w:rsidRPr="00602FC9">
              <w:t xml:space="preserve">modern cultivars and </w:t>
            </w:r>
            <w:r w:rsidR="003161B9" w:rsidRPr="00602FC9">
              <w:t>low in anti-nutrients erucic acid and glucosinolates</w:t>
            </w:r>
            <w:r w:rsidR="00A34E78" w:rsidRPr="00602FC9">
              <w:t xml:space="preserve">, </w:t>
            </w:r>
            <w:r w:rsidR="00A34E78" w:rsidRPr="00602FC9">
              <w:rPr>
                <w:i/>
              </w:rPr>
              <w:t>B. napus</w:t>
            </w:r>
            <w:r w:rsidR="00A34E78" w:rsidRPr="00602FC9">
              <w:t xml:space="preserve">, </w:t>
            </w:r>
            <w:r w:rsidR="00A34E78" w:rsidRPr="00602FC9">
              <w:rPr>
                <w:i/>
              </w:rPr>
              <w:t>B. rapa</w:t>
            </w:r>
            <w:r w:rsidR="00A34E78" w:rsidRPr="00602FC9">
              <w:t xml:space="preserve"> </w:t>
            </w:r>
            <w:r w:rsidR="00A34E78" w:rsidRPr="00602FC9">
              <w:rPr>
                <w:i/>
              </w:rPr>
              <w:t>and B. juncea</w:t>
            </w:r>
            <w:r w:rsidR="0047314C" w:rsidRPr="00602FC9">
              <w:t xml:space="preserve"> only</w:t>
            </w:r>
            <w:r w:rsidR="004071BD" w:rsidRPr="00602FC9">
              <w:t>.</w:t>
            </w:r>
            <w:r w:rsidRPr="00602FC9">
              <w:t xml:space="preserve"> </w:t>
            </w:r>
            <w:r w:rsidR="00A34E78" w:rsidRPr="00602FC9">
              <w:t>Based</w:t>
            </w:r>
            <w:r w:rsidR="00A34E78">
              <w:t xml:space="preserve"> on the evidence assessed in this application FSANZ</w:t>
            </w:r>
            <w:r>
              <w:t xml:space="preserve"> is </w:t>
            </w:r>
            <w:r w:rsidR="00A34E78">
              <w:t>not aware</w:t>
            </w:r>
            <w:r>
              <w:t xml:space="preserve"> </w:t>
            </w:r>
            <w:r w:rsidR="00A34E78">
              <w:t>of</w:t>
            </w:r>
            <w:r>
              <w:t xml:space="preserve"> whether </w:t>
            </w:r>
            <w:r w:rsidR="00A34E78">
              <w:t xml:space="preserve">there are </w:t>
            </w:r>
            <w:r>
              <w:t xml:space="preserve">other varieties </w:t>
            </w:r>
            <w:r w:rsidR="00D7402E">
              <w:t xml:space="preserve">that </w:t>
            </w:r>
            <w:r>
              <w:t xml:space="preserve">would meet the </w:t>
            </w:r>
            <w:r w:rsidR="004071BD">
              <w:t>proposed product specification.</w:t>
            </w:r>
          </w:p>
          <w:p w14:paraId="21631787" w14:textId="7FDE328B" w:rsidR="00FC119E" w:rsidRDefault="00A34E78" w:rsidP="00FC119E">
            <w:pPr>
              <w:pStyle w:val="FSTableText"/>
              <w:cnfStyle w:val="000000010000" w:firstRow="0" w:lastRow="0" w:firstColumn="0" w:lastColumn="0" w:oddVBand="0" w:evenVBand="0" w:oddHBand="0" w:evenHBand="1" w:firstRowFirstColumn="0" w:firstRowLastColumn="0" w:lastRowFirstColumn="0" w:lastRowLastColumn="0"/>
            </w:pPr>
            <w:r>
              <w:t>P</w:t>
            </w:r>
            <w:r w:rsidR="00FC119E">
              <w:t>ermit</w:t>
            </w:r>
            <w:r>
              <w:t>ting</w:t>
            </w:r>
            <w:r w:rsidR="00FC119E">
              <w:t xml:space="preserve"> </w:t>
            </w:r>
            <w:r w:rsidR="00B95C8B">
              <w:t xml:space="preserve">the use of </w:t>
            </w:r>
            <w:r w:rsidR="00FC119E">
              <w:t xml:space="preserve">other varieties </w:t>
            </w:r>
            <w:r w:rsidR="00B95C8B">
              <w:t>as a</w:t>
            </w:r>
            <w:r w:rsidR="00FC119E">
              <w:t xml:space="preserve"> source of rapeseed protein isolate</w:t>
            </w:r>
            <w:r w:rsidR="00B95C8B">
              <w:t xml:space="preserve"> for use in food</w:t>
            </w:r>
            <w:r>
              <w:t xml:space="preserve"> may need to be considered </w:t>
            </w:r>
            <w:r w:rsidR="00DF1DFD">
              <w:t>in</w:t>
            </w:r>
            <w:r>
              <w:t xml:space="preserve"> </w:t>
            </w:r>
            <w:r w:rsidR="00DF1DFD">
              <w:t xml:space="preserve">the form of </w:t>
            </w:r>
            <w:r>
              <w:t>an application to FSANZ</w:t>
            </w:r>
            <w:r w:rsidR="00FC119E">
              <w:t>.</w:t>
            </w:r>
          </w:p>
          <w:p w14:paraId="4DBF44E7" w14:textId="77777777" w:rsidR="00FC119E" w:rsidRPr="000778D6" w:rsidRDefault="00FC119E" w:rsidP="00FC119E">
            <w:pPr>
              <w:pStyle w:val="FSTableText"/>
              <w:cnfStyle w:val="000000010000" w:firstRow="0" w:lastRow="0" w:firstColumn="0" w:lastColumn="0" w:oddVBand="0" w:evenVBand="0" w:oddHBand="0" w:evenHBand="1" w:firstRowFirstColumn="0" w:firstRowLastColumn="0" w:lastRowFirstColumn="0" w:lastRowLastColumn="0"/>
            </w:pPr>
          </w:p>
        </w:tc>
      </w:tr>
      <w:tr w:rsidR="00FC119E" w14:paraId="07197416"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bottom w:val="single" w:sz="4" w:space="0" w:color="auto"/>
            </w:tcBorders>
          </w:tcPr>
          <w:p w14:paraId="65C530C8" w14:textId="272FE2E5" w:rsidR="00FC119E" w:rsidRPr="000778D6" w:rsidRDefault="00FC119E" w:rsidP="004071BD">
            <w:pPr>
              <w:pStyle w:val="FSTableText"/>
              <w:keepNext/>
              <w:keepLines/>
            </w:pPr>
            <w:r>
              <w:t xml:space="preserve">Food technology and toxicological assessment </w:t>
            </w:r>
          </w:p>
        </w:tc>
        <w:tc>
          <w:tcPr>
            <w:tcW w:w="2141" w:type="dxa"/>
            <w:tcBorders>
              <w:bottom w:val="single" w:sz="4" w:space="0" w:color="auto"/>
            </w:tcBorders>
          </w:tcPr>
          <w:p w14:paraId="58ED529B" w14:textId="77777777" w:rsidR="00FC119E" w:rsidRPr="000778D6" w:rsidRDefault="00FC119E" w:rsidP="004071BD">
            <w:pPr>
              <w:pStyle w:val="FSTableText"/>
              <w:keepNext/>
              <w:keepLines/>
              <w:cnfStyle w:val="000000100000" w:firstRow="0" w:lastRow="0" w:firstColumn="0" w:lastColumn="0" w:oddVBand="0" w:evenVBand="0" w:oddHBand="1" w:evenHBand="0" w:firstRowFirstColumn="0" w:firstRowLastColumn="0" w:lastRowFirstColumn="0" w:lastRowLastColumn="0"/>
            </w:pPr>
          </w:p>
        </w:tc>
        <w:tc>
          <w:tcPr>
            <w:tcW w:w="3748" w:type="dxa"/>
            <w:gridSpan w:val="2"/>
            <w:tcBorders>
              <w:bottom w:val="single" w:sz="4" w:space="0" w:color="auto"/>
            </w:tcBorders>
          </w:tcPr>
          <w:p w14:paraId="2386D801" w14:textId="77777777" w:rsidR="00FC119E" w:rsidRPr="000778D6" w:rsidRDefault="00FC119E" w:rsidP="004071BD">
            <w:pPr>
              <w:pStyle w:val="FSTableText"/>
              <w:keepNext/>
              <w:keepLines/>
              <w:cnfStyle w:val="000000100000" w:firstRow="0" w:lastRow="0" w:firstColumn="0" w:lastColumn="0" w:oddVBand="0" w:evenVBand="0" w:oddHBand="1" w:evenHBand="0" w:firstRowFirstColumn="0" w:firstRowLastColumn="0" w:lastRowFirstColumn="0" w:lastRowLastColumn="0"/>
            </w:pPr>
          </w:p>
        </w:tc>
      </w:tr>
      <w:tr w:rsidR="00FC119E" w14:paraId="479E1F56"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bottom w:val="nil"/>
            </w:tcBorders>
          </w:tcPr>
          <w:p w14:paraId="3A2A0641" w14:textId="77777777" w:rsidR="00FC119E" w:rsidRPr="00885E96" w:rsidRDefault="00FC119E" w:rsidP="004071BD">
            <w:pPr>
              <w:pStyle w:val="FSTableText"/>
              <w:keepNext/>
              <w:keepLines/>
              <w:rPr>
                <w:b w:val="0"/>
              </w:rPr>
            </w:pPr>
            <w:r w:rsidRPr="00885E96">
              <w:rPr>
                <w:b w:val="0"/>
              </w:rPr>
              <w:t>Amend the product specification proposed in the draft variation as follows;</w:t>
            </w:r>
          </w:p>
          <w:p w14:paraId="6FDC7EA4" w14:textId="1AFF7385" w:rsidR="00FC119E" w:rsidRPr="00885E96" w:rsidRDefault="00FC119E" w:rsidP="004071BD">
            <w:pPr>
              <w:pStyle w:val="FSTableText"/>
              <w:keepNext/>
              <w:keepLines/>
              <w:rPr>
                <w:b w:val="0"/>
              </w:rPr>
            </w:pPr>
            <w:r w:rsidRPr="00885E96">
              <w:rPr>
                <w:b w:val="0"/>
              </w:rPr>
              <w:t>Increase ash content limit to 5%, currently 4%</w:t>
            </w:r>
            <w:r>
              <w:rPr>
                <w:b w:val="0"/>
              </w:rPr>
              <w:t>.</w:t>
            </w:r>
          </w:p>
          <w:p w14:paraId="3E01EB7B" w14:textId="405EA69B" w:rsidR="00FC119E" w:rsidRDefault="00FC119E" w:rsidP="004071BD">
            <w:pPr>
              <w:pStyle w:val="FSTableText"/>
              <w:keepNext/>
              <w:keepLines/>
              <w:rPr>
                <w:b w:val="0"/>
              </w:rPr>
            </w:pPr>
            <w:r w:rsidRPr="00885E96">
              <w:rPr>
                <w:b w:val="0"/>
              </w:rPr>
              <w:t>Increase fat content limit to 5%, currently 2%</w:t>
            </w:r>
            <w:r>
              <w:rPr>
                <w:b w:val="0"/>
              </w:rPr>
              <w:t>.</w:t>
            </w:r>
          </w:p>
          <w:p w14:paraId="0A2A6B25" w14:textId="368E6853" w:rsidR="00A319A7" w:rsidRDefault="00A319A7" w:rsidP="004071BD">
            <w:pPr>
              <w:pStyle w:val="FSTableText"/>
              <w:keepNext/>
              <w:keepLines/>
              <w:rPr>
                <w:b w:val="0"/>
              </w:rPr>
            </w:pPr>
          </w:p>
          <w:p w14:paraId="10450987" w14:textId="6E6B1640" w:rsidR="00A319A7" w:rsidRDefault="00A319A7" w:rsidP="004071BD">
            <w:pPr>
              <w:pStyle w:val="FSTableText"/>
              <w:keepNext/>
              <w:keepLines/>
              <w:rPr>
                <w:b w:val="0"/>
              </w:rPr>
            </w:pPr>
          </w:p>
          <w:p w14:paraId="1D417CBA" w14:textId="1E57AC33" w:rsidR="00010173" w:rsidRDefault="00010173" w:rsidP="004071BD">
            <w:pPr>
              <w:pStyle w:val="FSTableText"/>
              <w:keepNext/>
              <w:keepLines/>
              <w:rPr>
                <w:b w:val="0"/>
              </w:rPr>
            </w:pPr>
          </w:p>
          <w:p w14:paraId="24477D18" w14:textId="77777777" w:rsidR="00010173" w:rsidRDefault="00010173" w:rsidP="004071BD">
            <w:pPr>
              <w:pStyle w:val="FSTableText"/>
              <w:keepNext/>
              <w:keepLines/>
              <w:rPr>
                <w:b w:val="0"/>
              </w:rPr>
            </w:pPr>
            <w:r>
              <w:rPr>
                <w:b w:val="0"/>
              </w:rPr>
              <w:t>Consistency with US FDA GRAS GRN 327 and Codex Standard 174-1989.</w:t>
            </w:r>
          </w:p>
          <w:p w14:paraId="60EB46A7" w14:textId="51AF0C65" w:rsidR="00010173" w:rsidRDefault="00010173" w:rsidP="004071BD">
            <w:pPr>
              <w:pStyle w:val="FSTableText"/>
              <w:keepNext/>
              <w:keepLines/>
              <w:rPr>
                <w:b w:val="0"/>
              </w:rPr>
            </w:pPr>
          </w:p>
          <w:p w14:paraId="4A1EBF4E" w14:textId="24A64EB6" w:rsidR="00A319A7" w:rsidRDefault="00A319A7" w:rsidP="004071BD">
            <w:pPr>
              <w:pStyle w:val="FSTableText"/>
              <w:keepNext/>
              <w:keepLines/>
              <w:rPr>
                <w:b w:val="0"/>
              </w:rPr>
            </w:pPr>
          </w:p>
          <w:p w14:paraId="1B266267" w14:textId="37CA8145" w:rsidR="00A319A7" w:rsidRDefault="00A319A7" w:rsidP="004071BD">
            <w:pPr>
              <w:pStyle w:val="FSTableText"/>
              <w:keepNext/>
              <w:keepLines/>
              <w:rPr>
                <w:b w:val="0"/>
              </w:rPr>
            </w:pPr>
          </w:p>
          <w:p w14:paraId="6ECDFE3E" w14:textId="77777777" w:rsidR="00A319A7" w:rsidRDefault="00A319A7" w:rsidP="004071BD">
            <w:pPr>
              <w:pStyle w:val="FSTableText"/>
              <w:keepNext/>
              <w:keepLines/>
              <w:rPr>
                <w:b w:val="0"/>
              </w:rPr>
            </w:pPr>
          </w:p>
          <w:p w14:paraId="78E921EA" w14:textId="644A5B4C" w:rsidR="00FC119E" w:rsidRPr="00885E96" w:rsidRDefault="00FC119E" w:rsidP="004071BD">
            <w:pPr>
              <w:pStyle w:val="FSTableText"/>
              <w:keepNext/>
              <w:keepLines/>
              <w:rPr>
                <w:b w:val="0"/>
              </w:rPr>
            </w:pPr>
          </w:p>
        </w:tc>
        <w:tc>
          <w:tcPr>
            <w:tcW w:w="2211" w:type="dxa"/>
            <w:gridSpan w:val="2"/>
            <w:tcBorders>
              <w:bottom w:val="nil"/>
            </w:tcBorders>
          </w:tcPr>
          <w:p w14:paraId="22C7164E" w14:textId="08C944BB" w:rsidR="00FC119E" w:rsidRPr="000778D6" w:rsidRDefault="00FC119E" w:rsidP="004071BD">
            <w:pPr>
              <w:pStyle w:val="FSTableText"/>
              <w:keepNext/>
              <w:keepLines/>
              <w:cnfStyle w:val="000000010000" w:firstRow="0" w:lastRow="0" w:firstColumn="0" w:lastColumn="0" w:oddVBand="0" w:evenVBand="0" w:oddHBand="0" w:evenHBand="1" w:firstRowFirstColumn="0" w:firstRowLastColumn="0" w:lastRowFirstColumn="0" w:lastRowLastColumn="0"/>
            </w:pPr>
            <w:r>
              <w:t>Merit Functional Foods</w:t>
            </w:r>
            <w:r w:rsidR="003C0F2F">
              <w:t xml:space="preserve"> (MFF)</w:t>
            </w:r>
          </w:p>
        </w:tc>
        <w:tc>
          <w:tcPr>
            <w:tcW w:w="3678" w:type="dxa"/>
            <w:tcBorders>
              <w:bottom w:val="nil"/>
            </w:tcBorders>
          </w:tcPr>
          <w:p w14:paraId="3EB4C594" w14:textId="31472977" w:rsidR="00945FCF" w:rsidRDefault="00945FCF" w:rsidP="004071BD">
            <w:pPr>
              <w:pStyle w:val="FSTableText"/>
              <w:keepNext/>
              <w:keepLines/>
              <w:cnfStyle w:val="000000010000" w:firstRow="0" w:lastRow="0" w:firstColumn="0" w:lastColumn="0" w:oddVBand="0" w:evenVBand="0" w:oddHBand="0" w:evenHBand="1" w:firstRowFirstColumn="0" w:firstRowLastColumn="0" w:lastRowFirstColumn="0" w:lastRowLastColumn="0"/>
            </w:pPr>
            <w:r>
              <w:t>A further comparison with international standards</w:t>
            </w:r>
            <w:r w:rsidR="00010173">
              <w:t>, including Codex Standard 174-1989 for vegetable protein products</w:t>
            </w:r>
            <w:r>
              <w:t xml:space="preserve"> </w:t>
            </w:r>
            <w:r w:rsidR="003C0F2F">
              <w:t xml:space="preserve">including for the applicant’s product and their analytical results for batch’s </w:t>
            </w:r>
            <w:r>
              <w:t>(</w:t>
            </w:r>
            <w:r w:rsidRPr="00971BAE">
              <w:t>see Table</w:t>
            </w:r>
            <w:r w:rsidR="00010173" w:rsidRPr="00971BAE">
              <w:t>s 2.4 and</w:t>
            </w:r>
            <w:r w:rsidRPr="00971BAE">
              <w:t xml:space="preserve"> 2.</w:t>
            </w:r>
            <w:r w:rsidR="000D57AF" w:rsidRPr="00971BAE">
              <w:t>5</w:t>
            </w:r>
            <w:r w:rsidRPr="00971BAE">
              <w:t xml:space="preserve"> in SD1)</w:t>
            </w:r>
            <w:r w:rsidR="009F21B7">
              <w:t xml:space="preserve"> was mostly consistent with 5% limits for ash and fat.</w:t>
            </w:r>
          </w:p>
          <w:p w14:paraId="6F92110D" w14:textId="76C74107" w:rsidR="00FC119E" w:rsidRDefault="003C0F2F" w:rsidP="004071BD">
            <w:pPr>
              <w:pStyle w:val="FSTableText"/>
              <w:keepNext/>
              <w:keepLines/>
              <w:cnfStyle w:val="000000010000" w:firstRow="0" w:lastRow="0" w:firstColumn="0" w:lastColumn="0" w:oddVBand="0" w:evenVBand="0" w:oddHBand="0" w:evenHBand="1" w:firstRowFirstColumn="0" w:firstRowLastColumn="0" w:lastRowFirstColumn="0" w:lastRowLastColumn="0"/>
            </w:pPr>
            <w:r>
              <w:t xml:space="preserve">The </w:t>
            </w:r>
            <w:r w:rsidR="00945FCF">
              <w:t>composition limits for</w:t>
            </w:r>
            <w:r w:rsidR="00FC119E">
              <w:t xml:space="preserve"> </w:t>
            </w:r>
            <w:r w:rsidR="00945FCF">
              <w:t>f</w:t>
            </w:r>
            <w:r w:rsidR="00FC119E">
              <w:t>at and</w:t>
            </w:r>
            <w:r w:rsidR="003644C5">
              <w:t xml:space="preserve"> ash </w:t>
            </w:r>
            <w:r>
              <w:t xml:space="preserve">of 5% now in the draft variation </w:t>
            </w:r>
            <w:r w:rsidR="003644C5">
              <w:t>would</w:t>
            </w:r>
            <w:r w:rsidR="00FC119E">
              <w:t xml:space="preserve"> allow for raw material and</w:t>
            </w:r>
            <w:r w:rsidR="004E3FAE">
              <w:t xml:space="preserve"> manufacturing</w:t>
            </w:r>
            <w:r w:rsidR="00FC119E">
              <w:t xml:space="preserve"> process</w:t>
            </w:r>
            <w:r>
              <w:t xml:space="preserve"> variations as well as not </w:t>
            </w:r>
            <w:r w:rsidR="002365CB">
              <w:t xml:space="preserve">restricting </w:t>
            </w:r>
            <w:r>
              <w:t>trade</w:t>
            </w:r>
            <w:r w:rsidR="00FC119E">
              <w:t>. It is also intended that this would allow manufacturers of similar rapeseed protein isolates to meet these specifications</w:t>
            </w:r>
            <w:r w:rsidR="000D57AF">
              <w:t>.</w:t>
            </w:r>
          </w:p>
          <w:p w14:paraId="4AAF7165" w14:textId="26D5C34B" w:rsidR="00FC119E" w:rsidRPr="000778D6" w:rsidRDefault="00FC119E" w:rsidP="004071BD">
            <w:pPr>
              <w:pStyle w:val="FSTableText"/>
              <w:keepNext/>
              <w:keepLines/>
              <w:cnfStyle w:val="000000010000" w:firstRow="0" w:lastRow="0" w:firstColumn="0" w:lastColumn="0" w:oddVBand="0" w:evenVBand="0" w:oddHBand="0" w:evenHBand="1" w:firstRowFirstColumn="0" w:firstRowLastColumn="0" w:lastRowFirstColumn="0" w:lastRowLastColumn="0"/>
            </w:pPr>
          </w:p>
        </w:tc>
      </w:tr>
      <w:tr w:rsidR="00FC119E" w14:paraId="50FF6323"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nil"/>
              <w:bottom w:val="nil"/>
            </w:tcBorders>
          </w:tcPr>
          <w:p w14:paraId="625EEC9C" w14:textId="34517C5C" w:rsidR="00543351" w:rsidRDefault="00543351" w:rsidP="00543351">
            <w:pPr>
              <w:pStyle w:val="FSTableText"/>
              <w:rPr>
                <w:b w:val="0"/>
              </w:rPr>
            </w:pPr>
            <w:r>
              <w:rPr>
                <w:b w:val="0"/>
              </w:rPr>
              <w:t>The 6% ash content has been demonstrated to be safe as per US FDA GRAS GRN 327.</w:t>
            </w:r>
          </w:p>
          <w:p w14:paraId="4FF190C4" w14:textId="77777777" w:rsidR="00FC119E" w:rsidRDefault="00FC119E" w:rsidP="00FC119E">
            <w:pPr>
              <w:pStyle w:val="FSTableText"/>
              <w:rPr>
                <w:b w:val="0"/>
              </w:rPr>
            </w:pPr>
          </w:p>
        </w:tc>
        <w:tc>
          <w:tcPr>
            <w:tcW w:w="2141" w:type="dxa"/>
            <w:tcBorders>
              <w:top w:val="nil"/>
              <w:bottom w:val="nil"/>
            </w:tcBorders>
          </w:tcPr>
          <w:p w14:paraId="014B95C9" w14:textId="02F0CBF7" w:rsidR="00FC119E" w:rsidRDefault="003C0F2F" w:rsidP="00543351">
            <w:pPr>
              <w:pStyle w:val="FSTableText"/>
              <w:cnfStyle w:val="000000100000" w:firstRow="0" w:lastRow="0" w:firstColumn="0" w:lastColumn="0" w:oddVBand="0" w:evenVBand="0" w:oddHBand="1" w:evenHBand="0" w:firstRowFirstColumn="0" w:firstRowLastColumn="0" w:lastRowFirstColumn="0" w:lastRowLastColumn="0"/>
            </w:pPr>
            <w:r>
              <w:t>MFF</w:t>
            </w:r>
          </w:p>
        </w:tc>
        <w:tc>
          <w:tcPr>
            <w:tcW w:w="3748" w:type="dxa"/>
            <w:gridSpan w:val="2"/>
            <w:tcBorders>
              <w:top w:val="nil"/>
              <w:bottom w:val="nil"/>
            </w:tcBorders>
          </w:tcPr>
          <w:p w14:paraId="2CB6E97C" w14:textId="10E689EB" w:rsidR="00543351" w:rsidRDefault="00010173" w:rsidP="00FC119E">
            <w:pPr>
              <w:pStyle w:val="FSTableText"/>
              <w:cnfStyle w:val="000000100000" w:firstRow="0" w:lastRow="0" w:firstColumn="0" w:lastColumn="0" w:oddVBand="0" w:evenVBand="0" w:oddHBand="1" w:evenHBand="0" w:firstRowFirstColumn="0" w:firstRowLastColumn="0" w:lastRowFirstColumn="0" w:lastRowLastColumn="0"/>
            </w:pPr>
            <w:r>
              <w:t>Although FSANZ does not recognize a GRAS Notification to the US FDA as a safety assessment</w:t>
            </w:r>
            <w:r w:rsidR="00A72408">
              <w:t>,</w:t>
            </w:r>
            <w:r>
              <w:t xml:space="preserve"> there are no safety or nutritional concerns with the requested increase in ash content.</w:t>
            </w:r>
          </w:p>
          <w:p w14:paraId="4BBDF225" w14:textId="6F22FFA9" w:rsidR="00D7402E" w:rsidRDefault="00D7402E" w:rsidP="00FC119E">
            <w:pPr>
              <w:pStyle w:val="FSTableText"/>
              <w:cnfStyle w:val="000000100000" w:firstRow="0" w:lastRow="0" w:firstColumn="0" w:lastColumn="0" w:oddVBand="0" w:evenVBand="0" w:oddHBand="1" w:evenHBand="0" w:firstRowFirstColumn="0" w:firstRowLastColumn="0" w:lastRowFirstColumn="0" w:lastRowLastColumn="0"/>
            </w:pPr>
          </w:p>
        </w:tc>
      </w:tr>
      <w:tr w:rsidR="00961BFA" w14:paraId="72433B0A"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nil"/>
              <w:bottom w:val="nil"/>
            </w:tcBorders>
          </w:tcPr>
          <w:p w14:paraId="79AAF13C" w14:textId="5EED2F16" w:rsidR="00961BFA" w:rsidRDefault="00961BFA" w:rsidP="00961BFA">
            <w:pPr>
              <w:pStyle w:val="FSTableText"/>
              <w:rPr>
                <w:b w:val="0"/>
              </w:rPr>
            </w:pPr>
            <w:r>
              <w:rPr>
                <w:b w:val="0"/>
              </w:rPr>
              <w:t>Changing the fat content limit to 5% and given the consumption of approx. 60g/kg b</w:t>
            </w:r>
            <w:r w:rsidR="001F5C01">
              <w:rPr>
                <w:b w:val="0"/>
              </w:rPr>
              <w:t>ody</w:t>
            </w:r>
            <w:r>
              <w:rPr>
                <w:b w:val="0"/>
              </w:rPr>
              <w:t>w</w:t>
            </w:r>
            <w:r w:rsidR="001F5C01">
              <w:rPr>
                <w:b w:val="0"/>
              </w:rPr>
              <w:t>eight</w:t>
            </w:r>
            <w:r>
              <w:rPr>
                <w:b w:val="0"/>
              </w:rPr>
              <w:t>/day</w:t>
            </w:r>
            <w:r w:rsidR="001F5C01">
              <w:rPr>
                <w:b w:val="0"/>
              </w:rPr>
              <w:t xml:space="preserve"> (bw/day)</w:t>
            </w:r>
            <w:r>
              <w:rPr>
                <w:b w:val="0"/>
              </w:rPr>
              <w:t xml:space="preserve">, the exposure to erucic acid would be well below the TDI. </w:t>
            </w:r>
          </w:p>
          <w:p w14:paraId="7432DE96" w14:textId="77777777" w:rsidR="00961BFA" w:rsidRDefault="00961BFA" w:rsidP="00961BFA">
            <w:pPr>
              <w:pStyle w:val="FSTableText"/>
              <w:rPr>
                <w:b w:val="0"/>
              </w:rPr>
            </w:pPr>
            <w:r>
              <w:rPr>
                <w:b w:val="0"/>
              </w:rPr>
              <w:t>No evidence there is harm or toxicity.</w:t>
            </w:r>
          </w:p>
          <w:p w14:paraId="4E9EE76F" w14:textId="7A4640DA" w:rsidR="00D7402E" w:rsidRDefault="00D7402E" w:rsidP="00961BFA">
            <w:pPr>
              <w:pStyle w:val="FSTableText"/>
              <w:rPr>
                <w:b w:val="0"/>
              </w:rPr>
            </w:pPr>
          </w:p>
        </w:tc>
        <w:tc>
          <w:tcPr>
            <w:tcW w:w="2141" w:type="dxa"/>
            <w:tcBorders>
              <w:top w:val="nil"/>
              <w:bottom w:val="nil"/>
            </w:tcBorders>
          </w:tcPr>
          <w:p w14:paraId="41216F41" w14:textId="4D9C5A0B" w:rsidR="00961BFA" w:rsidRDefault="003C0F2F" w:rsidP="00FC119E">
            <w:pPr>
              <w:pStyle w:val="FSTableText"/>
              <w:cnfStyle w:val="000000010000" w:firstRow="0" w:lastRow="0" w:firstColumn="0" w:lastColumn="0" w:oddVBand="0" w:evenVBand="0" w:oddHBand="0" w:evenHBand="1" w:firstRowFirstColumn="0" w:firstRowLastColumn="0" w:lastRowFirstColumn="0" w:lastRowLastColumn="0"/>
            </w:pPr>
            <w:r>
              <w:t>MFF</w:t>
            </w:r>
          </w:p>
        </w:tc>
        <w:tc>
          <w:tcPr>
            <w:tcW w:w="3748" w:type="dxa"/>
            <w:gridSpan w:val="2"/>
            <w:tcBorders>
              <w:top w:val="nil"/>
              <w:bottom w:val="nil"/>
            </w:tcBorders>
          </w:tcPr>
          <w:p w14:paraId="7B356601" w14:textId="7723208C" w:rsidR="00961BFA" w:rsidRDefault="00961BFA" w:rsidP="00961BFA">
            <w:pPr>
              <w:pStyle w:val="CommentText"/>
              <w:cnfStyle w:val="000000010000" w:firstRow="0" w:lastRow="0" w:firstColumn="0" w:lastColumn="0" w:oddVBand="0" w:evenVBand="0" w:oddHBand="0" w:evenHBand="1" w:firstRowFirstColumn="0" w:firstRowLastColumn="0" w:lastRowFirstColumn="0" w:lastRowLastColumn="0"/>
            </w:pPr>
            <w:r>
              <w:t>Providing the</w:t>
            </w:r>
            <w:r w:rsidRPr="00663367">
              <w:t xml:space="preserve"> </w:t>
            </w:r>
            <w:r>
              <w:t xml:space="preserve">erucic acid exposure remains below the </w:t>
            </w:r>
            <w:r w:rsidR="00D72222">
              <w:t xml:space="preserve">FSANZ </w:t>
            </w:r>
            <w:r w:rsidRPr="00663367">
              <w:t xml:space="preserve">tolerable intake </w:t>
            </w:r>
            <w:r w:rsidR="00D72222">
              <w:t xml:space="preserve">(TDI) </w:t>
            </w:r>
            <w:r w:rsidRPr="00663367">
              <w:t>of 7.5 mg erucic acid/kg bw/day</w:t>
            </w:r>
            <w:r w:rsidR="00D72222">
              <w:t>,</w:t>
            </w:r>
            <w:r w:rsidRPr="00663367">
              <w:t xml:space="preserve"> </w:t>
            </w:r>
            <w:r>
              <w:t xml:space="preserve">there would not be toxicity concerns in increasing the fat content limit to 5%. </w:t>
            </w:r>
          </w:p>
          <w:p w14:paraId="3AB5F9F7" w14:textId="77777777" w:rsidR="00961BFA" w:rsidRDefault="00961BFA" w:rsidP="0031354F">
            <w:pPr>
              <w:pStyle w:val="FSTableText"/>
              <w:cnfStyle w:val="000000010000" w:firstRow="0" w:lastRow="0" w:firstColumn="0" w:lastColumn="0" w:oddVBand="0" w:evenVBand="0" w:oddHBand="0" w:evenHBand="1" w:firstRowFirstColumn="0" w:firstRowLastColumn="0" w:lastRowFirstColumn="0" w:lastRowLastColumn="0"/>
            </w:pPr>
          </w:p>
        </w:tc>
      </w:tr>
      <w:tr w:rsidR="00FC119E" w14:paraId="33C9EC8A"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nil"/>
              <w:bottom w:val="nil"/>
            </w:tcBorders>
          </w:tcPr>
          <w:p w14:paraId="38F7607A" w14:textId="77777777" w:rsidR="00FC119E" w:rsidRDefault="00FC119E" w:rsidP="00FC119E">
            <w:pPr>
              <w:pStyle w:val="FSTableText"/>
              <w:rPr>
                <w:b w:val="0"/>
              </w:rPr>
            </w:pPr>
            <w:r>
              <w:rPr>
                <w:b w:val="0"/>
              </w:rPr>
              <w:t>T</w:t>
            </w:r>
            <w:r w:rsidRPr="00885E96">
              <w:rPr>
                <w:b w:val="0"/>
              </w:rPr>
              <w:t xml:space="preserve">he amendment would be consistent with Ministerial Policy Council Guidelines on Novel Foods and encourage industry growth, innovation and international trade. </w:t>
            </w:r>
          </w:p>
          <w:p w14:paraId="2E7E63BC" w14:textId="77777777" w:rsidR="00FC119E" w:rsidRDefault="00FC119E" w:rsidP="00FC119E">
            <w:pPr>
              <w:pStyle w:val="FSTableText"/>
            </w:pPr>
          </w:p>
        </w:tc>
        <w:tc>
          <w:tcPr>
            <w:tcW w:w="2141" w:type="dxa"/>
            <w:tcBorders>
              <w:top w:val="nil"/>
              <w:bottom w:val="nil"/>
            </w:tcBorders>
          </w:tcPr>
          <w:p w14:paraId="41C4F20C" w14:textId="6E562AA4" w:rsidR="00FC119E" w:rsidRDefault="00A8543D" w:rsidP="00FC119E">
            <w:pPr>
              <w:pStyle w:val="FSTableText"/>
              <w:cnfStyle w:val="000000100000" w:firstRow="0" w:lastRow="0" w:firstColumn="0" w:lastColumn="0" w:oddVBand="0" w:evenVBand="0" w:oddHBand="1" w:evenHBand="0" w:firstRowFirstColumn="0" w:firstRowLastColumn="0" w:lastRowFirstColumn="0" w:lastRowLastColumn="0"/>
            </w:pPr>
            <w:r>
              <w:t>MFF</w:t>
            </w:r>
          </w:p>
        </w:tc>
        <w:tc>
          <w:tcPr>
            <w:tcW w:w="3748" w:type="dxa"/>
            <w:gridSpan w:val="2"/>
            <w:tcBorders>
              <w:top w:val="nil"/>
              <w:bottom w:val="nil"/>
            </w:tcBorders>
          </w:tcPr>
          <w:p w14:paraId="6A16F516" w14:textId="77777777" w:rsidR="00D7402E" w:rsidRDefault="00587025" w:rsidP="00733220">
            <w:pPr>
              <w:pStyle w:val="FSTableText"/>
              <w:cnfStyle w:val="000000100000" w:firstRow="0" w:lastRow="0" w:firstColumn="0" w:lastColumn="0" w:oddVBand="0" w:evenVBand="0" w:oddHBand="1" w:evenHBand="0" w:firstRowFirstColumn="0" w:firstRowLastColumn="0" w:lastRowFirstColumn="0" w:lastRowLastColumn="0"/>
            </w:pPr>
            <w:r>
              <w:t xml:space="preserve">The Ministerial Policy Council Guidelines on Novel Foods has been considered and </w:t>
            </w:r>
            <w:r w:rsidR="00010620">
              <w:t xml:space="preserve">would be met </w:t>
            </w:r>
            <w:r>
              <w:t xml:space="preserve">in granting permission for rapeseed protein isolate </w:t>
            </w:r>
            <w:r w:rsidR="00F8332A">
              <w:t>(</w:t>
            </w:r>
            <w:r w:rsidR="00F8332A" w:rsidRPr="00971BAE">
              <w:t xml:space="preserve">see </w:t>
            </w:r>
            <w:r w:rsidR="00AD40F5" w:rsidRPr="00971BAE">
              <w:t xml:space="preserve">section </w:t>
            </w:r>
            <w:r w:rsidR="00F8332A" w:rsidRPr="00971BAE">
              <w:t>2.5.3)</w:t>
            </w:r>
            <w:r w:rsidRPr="00971BAE">
              <w:t>.</w:t>
            </w:r>
            <w:r>
              <w:t xml:space="preserve"> </w:t>
            </w:r>
          </w:p>
          <w:p w14:paraId="54B0336A" w14:textId="6C2DC835" w:rsidR="00FC119E" w:rsidRDefault="00010620" w:rsidP="00733220">
            <w:pPr>
              <w:pStyle w:val="FSTableText"/>
              <w:cnfStyle w:val="000000100000" w:firstRow="0" w:lastRow="0" w:firstColumn="0" w:lastColumn="0" w:oddVBand="0" w:evenVBand="0" w:oddHBand="1" w:evenHBand="0" w:firstRowFirstColumn="0" w:firstRowLastColumn="0" w:lastRowFirstColumn="0" w:lastRowLastColumn="0"/>
            </w:pPr>
            <w:r>
              <w:t xml:space="preserve">Although </w:t>
            </w:r>
            <w:r w:rsidR="00733220">
              <w:t xml:space="preserve">these Guidelines do not </w:t>
            </w:r>
            <w:r w:rsidR="00A8543D">
              <w:t>include</w:t>
            </w:r>
            <w:r w:rsidR="00D7402E">
              <w:t xml:space="preserve"> </w:t>
            </w:r>
            <w:r w:rsidR="0031354F">
              <w:t>aspects of market growth and trade</w:t>
            </w:r>
            <w:r w:rsidR="008C2F85">
              <w:t>,</w:t>
            </w:r>
            <w:r>
              <w:t xml:space="preserve"> </w:t>
            </w:r>
            <w:r w:rsidR="00733220">
              <w:t xml:space="preserve">broader FSANZ Act objectives do and have been considered in this application (see section </w:t>
            </w:r>
            <w:r w:rsidR="00162582">
              <w:t>2.5.3)</w:t>
            </w:r>
            <w:r w:rsidR="004071BD">
              <w:t>.</w:t>
            </w:r>
          </w:p>
          <w:p w14:paraId="3B868C87" w14:textId="36A435C9" w:rsidR="00162582" w:rsidRDefault="00162582" w:rsidP="00733220">
            <w:pPr>
              <w:pStyle w:val="FSTableText"/>
              <w:cnfStyle w:val="000000100000" w:firstRow="0" w:lastRow="0" w:firstColumn="0" w:lastColumn="0" w:oddVBand="0" w:evenVBand="0" w:oddHBand="1" w:evenHBand="0" w:firstRowFirstColumn="0" w:firstRowLastColumn="0" w:lastRowFirstColumn="0" w:lastRowLastColumn="0"/>
            </w:pPr>
          </w:p>
        </w:tc>
      </w:tr>
      <w:tr w:rsidR="00FC119E" w14:paraId="3612EBDC"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nil"/>
              <w:bottom w:val="nil"/>
            </w:tcBorders>
          </w:tcPr>
          <w:p w14:paraId="511BBE7E" w14:textId="77777777" w:rsidR="00370BF4" w:rsidRDefault="00370BF4" w:rsidP="00370BF4">
            <w:pPr>
              <w:pStyle w:val="FSTableText"/>
              <w:rPr>
                <w:b w:val="0"/>
              </w:rPr>
            </w:pPr>
            <w:r>
              <w:rPr>
                <w:b w:val="0"/>
              </w:rPr>
              <w:t>The change would also not affect compliance with Codex Standard 210-1999 for vegetable oils and the erucic acid limit of 2%.</w:t>
            </w:r>
          </w:p>
          <w:p w14:paraId="322954BE" w14:textId="77777777" w:rsidR="00FC119E" w:rsidRDefault="00FC119E" w:rsidP="00FC119E">
            <w:pPr>
              <w:pStyle w:val="FSTableText"/>
            </w:pPr>
          </w:p>
        </w:tc>
        <w:tc>
          <w:tcPr>
            <w:tcW w:w="2141" w:type="dxa"/>
            <w:tcBorders>
              <w:top w:val="nil"/>
              <w:bottom w:val="nil"/>
            </w:tcBorders>
          </w:tcPr>
          <w:p w14:paraId="76A4DAC1" w14:textId="5414AB92" w:rsidR="00FC119E" w:rsidRDefault="00A8543D" w:rsidP="00FC119E">
            <w:pPr>
              <w:pStyle w:val="FSTableText"/>
              <w:cnfStyle w:val="000000010000" w:firstRow="0" w:lastRow="0" w:firstColumn="0" w:lastColumn="0" w:oddVBand="0" w:evenVBand="0" w:oddHBand="0" w:evenHBand="1" w:firstRowFirstColumn="0" w:firstRowLastColumn="0" w:lastRowFirstColumn="0" w:lastRowLastColumn="0"/>
            </w:pPr>
            <w:r>
              <w:t>MFF</w:t>
            </w:r>
          </w:p>
        </w:tc>
        <w:tc>
          <w:tcPr>
            <w:tcW w:w="3748" w:type="dxa"/>
            <w:gridSpan w:val="2"/>
            <w:tcBorders>
              <w:top w:val="nil"/>
              <w:bottom w:val="nil"/>
            </w:tcBorders>
          </w:tcPr>
          <w:p w14:paraId="79CFEAF2" w14:textId="7CF796B0" w:rsidR="00370BF4" w:rsidRDefault="00370BF4" w:rsidP="00370BF4">
            <w:pPr>
              <w:pStyle w:val="FSTableText"/>
              <w:cnfStyle w:val="000000010000" w:firstRow="0" w:lastRow="0" w:firstColumn="0" w:lastColumn="0" w:oddVBand="0" w:evenVBand="0" w:oddHBand="0" w:evenHBand="1" w:firstRowFirstColumn="0" w:firstRowLastColumn="0" w:lastRowFirstColumn="0" w:lastRowLastColumn="0"/>
            </w:pPr>
            <w:r>
              <w:t xml:space="preserve">Codex Standard </w:t>
            </w:r>
            <w:r w:rsidRPr="00AE46A5">
              <w:t>210-1999</w:t>
            </w:r>
            <w:r>
              <w:rPr>
                <w:b/>
              </w:rPr>
              <w:t xml:space="preserve"> </w:t>
            </w:r>
            <w:r>
              <w:t xml:space="preserve">is for vegetable oils, including rapeseed oil so is not directly relevant to </w:t>
            </w:r>
            <w:r w:rsidR="00010620">
              <w:t xml:space="preserve">the </w:t>
            </w:r>
            <w:r>
              <w:t>erucic acid content in rapeseed protein isolate. The food technology assessment noted that following manufacturing</w:t>
            </w:r>
            <w:r w:rsidR="00D72222">
              <w:t>,</w:t>
            </w:r>
            <w:r>
              <w:t xml:space="preserve"> the erucic acid content will be </w:t>
            </w:r>
            <w:r w:rsidR="00D72222">
              <w:t xml:space="preserve">substantially </w:t>
            </w:r>
            <w:r>
              <w:t>lower in rapeseed protein isolate (</w:t>
            </w:r>
            <w:r w:rsidRPr="00971BAE">
              <w:t xml:space="preserve">see </w:t>
            </w:r>
            <w:r w:rsidR="00AD40F5" w:rsidRPr="00971BAE">
              <w:t xml:space="preserve">section </w:t>
            </w:r>
            <w:r w:rsidRPr="00971BAE">
              <w:t>2.2.1.1 in SD1).</w:t>
            </w:r>
          </w:p>
          <w:p w14:paraId="2D69273C" w14:textId="7B54362F" w:rsidR="00257A50" w:rsidRDefault="00257A50" w:rsidP="00FC119E">
            <w:pPr>
              <w:pStyle w:val="FSTableText"/>
              <w:cnfStyle w:val="000000010000" w:firstRow="0" w:lastRow="0" w:firstColumn="0" w:lastColumn="0" w:oddVBand="0" w:evenVBand="0" w:oddHBand="0" w:evenHBand="1" w:firstRowFirstColumn="0" w:firstRowLastColumn="0" w:lastRowFirstColumn="0" w:lastRowLastColumn="0"/>
            </w:pPr>
          </w:p>
        </w:tc>
      </w:tr>
      <w:tr w:rsidR="00FC119E" w14:paraId="28BB5C2C"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bottom w:val="single" w:sz="4" w:space="0" w:color="auto"/>
            </w:tcBorders>
          </w:tcPr>
          <w:p w14:paraId="766CFC38" w14:textId="25D8A1E3" w:rsidR="00FC119E" w:rsidRPr="006758BD" w:rsidRDefault="00FC119E" w:rsidP="004071BD">
            <w:pPr>
              <w:pStyle w:val="FSTableText"/>
              <w:keepNext/>
              <w:keepLines/>
            </w:pPr>
            <w:r w:rsidRPr="006758BD">
              <w:t>Overall risk assessment and toxicological assessment</w:t>
            </w:r>
            <w:r>
              <w:t>. Manufacturing process</w:t>
            </w:r>
          </w:p>
        </w:tc>
        <w:tc>
          <w:tcPr>
            <w:tcW w:w="2141" w:type="dxa"/>
            <w:tcBorders>
              <w:bottom w:val="single" w:sz="4" w:space="0" w:color="auto"/>
            </w:tcBorders>
          </w:tcPr>
          <w:p w14:paraId="4E14F7BD" w14:textId="77777777" w:rsidR="00FC119E" w:rsidRDefault="00FC119E" w:rsidP="004071BD">
            <w:pPr>
              <w:pStyle w:val="FSTableText"/>
              <w:keepNext/>
              <w:keepLines/>
              <w:cnfStyle w:val="000000100000" w:firstRow="0" w:lastRow="0" w:firstColumn="0" w:lastColumn="0" w:oddVBand="0" w:evenVBand="0" w:oddHBand="1" w:evenHBand="0" w:firstRowFirstColumn="0" w:firstRowLastColumn="0" w:lastRowFirstColumn="0" w:lastRowLastColumn="0"/>
            </w:pPr>
          </w:p>
        </w:tc>
        <w:tc>
          <w:tcPr>
            <w:tcW w:w="3748" w:type="dxa"/>
            <w:gridSpan w:val="2"/>
            <w:tcBorders>
              <w:bottom w:val="single" w:sz="4" w:space="0" w:color="auto"/>
            </w:tcBorders>
          </w:tcPr>
          <w:p w14:paraId="1570F032" w14:textId="77777777" w:rsidR="00FC119E" w:rsidRDefault="00FC119E" w:rsidP="004071BD">
            <w:pPr>
              <w:pStyle w:val="FSTableText"/>
              <w:keepNext/>
              <w:keepLines/>
              <w:cnfStyle w:val="000000100000" w:firstRow="0" w:lastRow="0" w:firstColumn="0" w:lastColumn="0" w:oddVBand="0" w:evenVBand="0" w:oddHBand="1" w:evenHBand="0" w:firstRowFirstColumn="0" w:firstRowLastColumn="0" w:lastRowFirstColumn="0" w:lastRowLastColumn="0"/>
            </w:pPr>
          </w:p>
        </w:tc>
      </w:tr>
      <w:tr w:rsidR="00FC119E" w14:paraId="0D3DB43E"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bottom w:val="nil"/>
            </w:tcBorders>
          </w:tcPr>
          <w:p w14:paraId="5882DCF4" w14:textId="64CC0FF4" w:rsidR="00FC119E" w:rsidRDefault="00FC119E" w:rsidP="004071BD">
            <w:pPr>
              <w:pStyle w:val="FSTableText"/>
              <w:keepNext/>
              <w:keepLines/>
              <w:rPr>
                <w:b w:val="0"/>
              </w:rPr>
            </w:pPr>
            <w:r w:rsidRPr="006758BD">
              <w:rPr>
                <w:b w:val="0"/>
              </w:rPr>
              <w:t>Concerns for physical and mental health effects from pesticide</w:t>
            </w:r>
            <w:r>
              <w:rPr>
                <w:b w:val="0"/>
              </w:rPr>
              <w:t>s</w:t>
            </w:r>
            <w:r w:rsidRPr="006758BD">
              <w:rPr>
                <w:b w:val="0"/>
              </w:rPr>
              <w:t xml:space="preserve"> and insecticide</w:t>
            </w:r>
            <w:r>
              <w:rPr>
                <w:b w:val="0"/>
              </w:rPr>
              <w:t>s</w:t>
            </w:r>
            <w:r w:rsidRPr="006758BD">
              <w:rPr>
                <w:b w:val="0"/>
              </w:rPr>
              <w:t xml:space="preserve"> use</w:t>
            </w:r>
            <w:r>
              <w:rPr>
                <w:b w:val="0"/>
              </w:rPr>
              <w:t>d</w:t>
            </w:r>
            <w:r w:rsidRPr="006758BD">
              <w:rPr>
                <w:b w:val="0"/>
              </w:rPr>
              <w:t xml:space="preserve"> for growing rapeseed crops</w:t>
            </w:r>
            <w:r>
              <w:rPr>
                <w:b w:val="0"/>
              </w:rPr>
              <w:t xml:space="preserve"> including glyphosate. Also has the potential to increase the world’s crop production.</w:t>
            </w:r>
          </w:p>
          <w:p w14:paraId="574F8E7C" w14:textId="42311AA6" w:rsidR="00FC119E" w:rsidRPr="006758BD" w:rsidRDefault="00FC119E" w:rsidP="004071BD">
            <w:pPr>
              <w:pStyle w:val="FSTableText"/>
              <w:keepNext/>
              <w:keepLines/>
              <w:rPr>
                <w:b w:val="0"/>
              </w:rPr>
            </w:pPr>
          </w:p>
        </w:tc>
        <w:tc>
          <w:tcPr>
            <w:tcW w:w="2141" w:type="dxa"/>
            <w:tcBorders>
              <w:bottom w:val="nil"/>
            </w:tcBorders>
          </w:tcPr>
          <w:p w14:paraId="221A13E0" w14:textId="15685A13" w:rsidR="00FC119E" w:rsidRDefault="00FC119E" w:rsidP="004071BD">
            <w:pPr>
              <w:pStyle w:val="FSTableText"/>
              <w:keepNext/>
              <w:keepLines/>
              <w:cnfStyle w:val="000000010000" w:firstRow="0" w:lastRow="0" w:firstColumn="0" w:lastColumn="0" w:oddVBand="0" w:evenVBand="0" w:oddHBand="0" w:evenHBand="1" w:firstRowFirstColumn="0" w:firstRowLastColumn="0" w:lastRowFirstColumn="0" w:lastRowLastColumn="0"/>
            </w:pPr>
            <w:r>
              <w:t>Allergy/Intolerance to Rapeseed Oil Group</w:t>
            </w:r>
          </w:p>
        </w:tc>
        <w:tc>
          <w:tcPr>
            <w:tcW w:w="3748" w:type="dxa"/>
            <w:gridSpan w:val="2"/>
            <w:tcBorders>
              <w:bottom w:val="nil"/>
            </w:tcBorders>
          </w:tcPr>
          <w:p w14:paraId="5629FC40" w14:textId="3F5CA11A" w:rsidR="00FC119E" w:rsidRDefault="00FC119E" w:rsidP="004071BD">
            <w:pPr>
              <w:pStyle w:val="FSTableText"/>
              <w:keepNext/>
              <w:keepLines/>
              <w:cnfStyle w:val="000000010000" w:firstRow="0" w:lastRow="0" w:firstColumn="0" w:lastColumn="0" w:oddVBand="0" w:evenVBand="0" w:oddHBand="0" w:evenHBand="1" w:firstRowFirstColumn="0" w:firstRowLastColumn="0" w:lastRowFirstColumn="0" w:lastRowLastColumn="0"/>
            </w:pPr>
            <w:r>
              <w:t xml:space="preserve">The purpose and scope of this application is for rapeseed protein isolate as a novel food and ingredient. FSANZ does not regulate rapeseed crop production or the approval for the domestic use of agricultural chemicals (such as insecticides and herbicides), which are regulated by the </w:t>
            </w:r>
            <w:r w:rsidR="00AC77F1">
              <w:t>Australian Pesticides and Veterinary Medicines Authority (</w:t>
            </w:r>
            <w:r>
              <w:t>APVMA</w:t>
            </w:r>
            <w:r w:rsidR="00AC77F1">
              <w:t>)</w:t>
            </w:r>
            <w:r>
              <w:t xml:space="preserve">. </w:t>
            </w:r>
          </w:p>
          <w:p w14:paraId="5D793045" w14:textId="2E31A941" w:rsidR="00FC119E" w:rsidRDefault="00FC119E" w:rsidP="004071BD">
            <w:pPr>
              <w:pStyle w:val="FSTableText"/>
              <w:keepNext/>
              <w:keepLines/>
              <w:cnfStyle w:val="000000010000" w:firstRow="0" w:lastRow="0" w:firstColumn="0" w:lastColumn="0" w:oddVBand="0" w:evenVBand="0" w:oddHBand="0" w:evenHBand="1" w:firstRowFirstColumn="0" w:firstRowLastColumn="0" w:lastRowFirstColumn="0" w:lastRowLastColumn="0"/>
            </w:pPr>
          </w:p>
        </w:tc>
      </w:tr>
      <w:tr w:rsidR="00FC119E" w14:paraId="032FC3D2"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nil"/>
              <w:bottom w:val="nil"/>
            </w:tcBorders>
          </w:tcPr>
          <w:p w14:paraId="54437D45" w14:textId="77777777" w:rsidR="00FC119E" w:rsidRDefault="00FC119E" w:rsidP="00FC119E">
            <w:pPr>
              <w:pStyle w:val="FSTableText"/>
              <w:rPr>
                <w:b w:val="0"/>
              </w:rPr>
            </w:pPr>
            <w:r>
              <w:rPr>
                <w:b w:val="0"/>
              </w:rPr>
              <w:t xml:space="preserve">Build-up of erucic acid and absorption of neonicotinoids used in pesticides and insecticides on crops has health effects, including glyphosate in urine. </w:t>
            </w:r>
          </w:p>
          <w:p w14:paraId="1845CE30" w14:textId="77777777" w:rsidR="00FC119E" w:rsidRDefault="00FC119E" w:rsidP="00FC119E">
            <w:pPr>
              <w:pStyle w:val="FSTableText"/>
              <w:rPr>
                <w:b w:val="0"/>
              </w:rPr>
            </w:pPr>
          </w:p>
        </w:tc>
        <w:tc>
          <w:tcPr>
            <w:tcW w:w="2141" w:type="dxa"/>
            <w:tcBorders>
              <w:top w:val="nil"/>
              <w:bottom w:val="nil"/>
            </w:tcBorders>
          </w:tcPr>
          <w:p w14:paraId="4903B5F8" w14:textId="6B5422EC" w:rsidR="00FC119E" w:rsidRDefault="00370BF4" w:rsidP="00FC119E">
            <w:pPr>
              <w:pStyle w:val="FSTableText"/>
              <w:cnfStyle w:val="000000100000" w:firstRow="0" w:lastRow="0" w:firstColumn="0" w:lastColumn="0" w:oddVBand="0" w:evenVBand="0" w:oddHBand="1" w:evenHBand="0" w:firstRowFirstColumn="0" w:firstRowLastColumn="0" w:lastRowFirstColumn="0" w:lastRowLastColumn="0"/>
            </w:pPr>
            <w:r>
              <w:t>Allergy/Intolerance to Rapeseed Oil Group</w:t>
            </w:r>
          </w:p>
        </w:tc>
        <w:tc>
          <w:tcPr>
            <w:tcW w:w="3748" w:type="dxa"/>
            <w:gridSpan w:val="2"/>
            <w:tcBorders>
              <w:top w:val="nil"/>
              <w:bottom w:val="nil"/>
            </w:tcBorders>
          </w:tcPr>
          <w:p w14:paraId="0F35B436" w14:textId="77777777" w:rsidR="00FC119E" w:rsidRDefault="00FC119E" w:rsidP="00FC119E">
            <w:pPr>
              <w:pStyle w:val="FSTableText"/>
              <w:cnfStyle w:val="000000100000" w:firstRow="0" w:lastRow="0" w:firstColumn="0" w:lastColumn="0" w:oddVBand="0" w:evenVBand="0" w:oddHBand="1" w:evenHBand="0" w:firstRowFirstColumn="0" w:firstRowLastColumn="0" w:lastRowFirstColumn="0" w:lastRowLastColumn="0"/>
            </w:pPr>
            <w:r>
              <w:t xml:space="preserve">Erucic acid is not bioaccumulative but is rapidly metabolised in the liver. Studies in rats indicate that the half-life of a single dose of erucic acid is less than 24 hours. </w:t>
            </w:r>
          </w:p>
          <w:p w14:paraId="1A4F36AA" w14:textId="1D259BA1" w:rsidR="00FC119E" w:rsidRDefault="00FC119E" w:rsidP="00FC119E">
            <w:pPr>
              <w:pStyle w:val="FSTableText"/>
              <w:cnfStyle w:val="000000100000" w:firstRow="0" w:lastRow="0" w:firstColumn="0" w:lastColumn="0" w:oddVBand="0" w:evenVBand="0" w:oddHBand="1" w:evenHBand="0" w:firstRowFirstColumn="0" w:firstRowLastColumn="0" w:lastRowFirstColumn="0" w:lastRowLastColumn="0"/>
            </w:pPr>
            <w:r>
              <w:t>Pesticides, including neonicotinoids and glyphosate, are regulated by the APVMA, not by FSANZ</w:t>
            </w:r>
            <w:r w:rsidR="00AC77F1">
              <w:t xml:space="preserve"> so these </w:t>
            </w:r>
            <w:r>
              <w:t>concerns are outside the scope of this application.</w:t>
            </w:r>
          </w:p>
          <w:p w14:paraId="2E68BD37" w14:textId="77777777" w:rsidR="00FC119E" w:rsidRDefault="00FC119E" w:rsidP="00FC119E">
            <w:pPr>
              <w:pStyle w:val="FSTableText"/>
              <w:cnfStyle w:val="000000100000" w:firstRow="0" w:lastRow="0" w:firstColumn="0" w:lastColumn="0" w:oddVBand="0" w:evenVBand="0" w:oddHBand="1" w:evenHBand="0" w:firstRowFirstColumn="0" w:firstRowLastColumn="0" w:lastRowFirstColumn="0" w:lastRowLastColumn="0"/>
            </w:pPr>
          </w:p>
        </w:tc>
      </w:tr>
      <w:tr w:rsidR="00FC119E" w14:paraId="06D0114D"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nil"/>
              <w:bottom w:val="nil"/>
            </w:tcBorders>
          </w:tcPr>
          <w:p w14:paraId="785A6325" w14:textId="77777777" w:rsidR="00FC119E" w:rsidRDefault="00FC119E" w:rsidP="00FC119E">
            <w:pPr>
              <w:pStyle w:val="FSTableText"/>
              <w:rPr>
                <w:b w:val="0"/>
              </w:rPr>
            </w:pPr>
            <w:r>
              <w:rPr>
                <w:b w:val="0"/>
              </w:rPr>
              <w:t>Concerns that rapeseed is used in approx. 95% of processed food, baby formula, cosmetics, toiletries and vitamin supplements and fed to animals making it difficult to avoid consumption.</w:t>
            </w:r>
          </w:p>
          <w:p w14:paraId="2E79F00F" w14:textId="77777777" w:rsidR="00FC119E" w:rsidRDefault="00FC119E" w:rsidP="00FC119E">
            <w:pPr>
              <w:pStyle w:val="FSTableText"/>
              <w:rPr>
                <w:b w:val="0"/>
              </w:rPr>
            </w:pPr>
          </w:p>
        </w:tc>
        <w:tc>
          <w:tcPr>
            <w:tcW w:w="2141" w:type="dxa"/>
            <w:tcBorders>
              <w:top w:val="nil"/>
              <w:bottom w:val="nil"/>
            </w:tcBorders>
          </w:tcPr>
          <w:p w14:paraId="16FB3AAE" w14:textId="7C947CA0" w:rsidR="00FC119E" w:rsidRDefault="00370BF4" w:rsidP="00FC119E">
            <w:pPr>
              <w:pStyle w:val="FSTableText"/>
              <w:cnfStyle w:val="000000010000" w:firstRow="0" w:lastRow="0" w:firstColumn="0" w:lastColumn="0" w:oddVBand="0" w:evenVBand="0" w:oddHBand="0" w:evenHBand="1" w:firstRowFirstColumn="0" w:firstRowLastColumn="0" w:lastRowFirstColumn="0" w:lastRowLastColumn="0"/>
            </w:pPr>
            <w:r>
              <w:t>Allergy/Intolerance to Rapeseed Oil Group</w:t>
            </w:r>
          </w:p>
        </w:tc>
        <w:tc>
          <w:tcPr>
            <w:tcW w:w="3748" w:type="dxa"/>
            <w:gridSpan w:val="2"/>
            <w:tcBorders>
              <w:top w:val="nil"/>
              <w:bottom w:val="nil"/>
            </w:tcBorders>
          </w:tcPr>
          <w:p w14:paraId="0DCC0E1E" w14:textId="340B4B63" w:rsidR="00FC119E" w:rsidRDefault="00FC119E" w:rsidP="00FC119E">
            <w:pPr>
              <w:pStyle w:val="FSTableText"/>
              <w:cnfStyle w:val="000000010000" w:firstRow="0" w:lastRow="0" w:firstColumn="0" w:lastColumn="0" w:oddVBand="0" w:evenVBand="0" w:oddHBand="0" w:evenHBand="1" w:firstRowFirstColumn="0" w:firstRowLastColumn="0" w:lastRowFirstColumn="0" w:lastRowLastColumn="0"/>
            </w:pPr>
            <w:r>
              <w:t xml:space="preserve">FSANZ does not regulate cosmetics, toiletries, vitamin supplements, or animal feed. </w:t>
            </w:r>
            <w:r w:rsidRPr="00294386">
              <w:t>The</w:t>
            </w:r>
            <w:r w:rsidR="00010620">
              <w:t>se</w:t>
            </w:r>
            <w:r w:rsidRPr="00294386">
              <w:t xml:space="preserve"> concerns are outside the scope of this application.</w:t>
            </w:r>
            <w:r w:rsidR="003256A7">
              <w:t xml:space="preserve"> The applicant is not </w:t>
            </w:r>
            <w:r>
              <w:t xml:space="preserve">requesting </w:t>
            </w:r>
            <w:r w:rsidR="00010620">
              <w:t xml:space="preserve">permission for </w:t>
            </w:r>
            <w:r>
              <w:t>the use of rapeseed protein isolate in infant formula products.</w:t>
            </w:r>
            <w:r w:rsidR="0028005E">
              <w:t xml:space="preserve"> </w:t>
            </w:r>
            <w:r w:rsidR="00010620">
              <w:t>In</w:t>
            </w:r>
            <w:r w:rsidR="0028005E">
              <w:t xml:space="preserve"> the draft variation </w:t>
            </w:r>
            <w:r w:rsidR="00010620">
              <w:t>a</w:t>
            </w:r>
            <w:r w:rsidR="0028005E">
              <w:t xml:space="preserve"> condition </w:t>
            </w:r>
            <w:r w:rsidR="00010620">
              <w:t xml:space="preserve">is listed </w:t>
            </w:r>
            <w:r w:rsidR="0028005E">
              <w:t>that it must not be added to infant formula products and food for infants.</w:t>
            </w:r>
          </w:p>
          <w:p w14:paraId="3F06E6C6" w14:textId="77777777" w:rsidR="00FC119E" w:rsidRDefault="00FC119E" w:rsidP="00FC119E">
            <w:pPr>
              <w:pStyle w:val="FSTableText"/>
              <w:cnfStyle w:val="000000010000" w:firstRow="0" w:lastRow="0" w:firstColumn="0" w:lastColumn="0" w:oddVBand="0" w:evenVBand="0" w:oddHBand="0" w:evenHBand="1" w:firstRowFirstColumn="0" w:firstRowLastColumn="0" w:lastRowFirstColumn="0" w:lastRowLastColumn="0"/>
            </w:pPr>
          </w:p>
        </w:tc>
      </w:tr>
      <w:tr w:rsidR="00FC119E" w14:paraId="6420A321"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nil"/>
              <w:bottom w:val="nil"/>
            </w:tcBorders>
          </w:tcPr>
          <w:p w14:paraId="1547A53B" w14:textId="77777777" w:rsidR="00FC119E" w:rsidRDefault="00FC119E" w:rsidP="00FC119E">
            <w:pPr>
              <w:pStyle w:val="FSTableText"/>
              <w:rPr>
                <w:b w:val="0"/>
              </w:rPr>
            </w:pPr>
            <w:r>
              <w:rPr>
                <w:b w:val="0"/>
              </w:rPr>
              <w:t>The manufacturing process means it is almost worthless in terms of nutrients. The marketing is misleading.</w:t>
            </w:r>
          </w:p>
          <w:p w14:paraId="2758C7D6" w14:textId="77777777" w:rsidR="00FC119E" w:rsidRDefault="00FC119E" w:rsidP="00FC119E">
            <w:pPr>
              <w:pStyle w:val="FSTableText"/>
            </w:pPr>
          </w:p>
        </w:tc>
        <w:tc>
          <w:tcPr>
            <w:tcW w:w="2141" w:type="dxa"/>
            <w:tcBorders>
              <w:top w:val="nil"/>
              <w:bottom w:val="nil"/>
            </w:tcBorders>
          </w:tcPr>
          <w:p w14:paraId="13F71C5C" w14:textId="6A1648E6" w:rsidR="00FC119E" w:rsidRDefault="00370BF4" w:rsidP="00FC119E">
            <w:pPr>
              <w:pStyle w:val="FSTableText"/>
              <w:cnfStyle w:val="000000100000" w:firstRow="0" w:lastRow="0" w:firstColumn="0" w:lastColumn="0" w:oddVBand="0" w:evenVBand="0" w:oddHBand="1" w:evenHBand="0" w:firstRowFirstColumn="0" w:firstRowLastColumn="0" w:lastRowFirstColumn="0" w:lastRowLastColumn="0"/>
            </w:pPr>
            <w:r>
              <w:t>Allergy/Intolerance to Rapeseed Oil Group</w:t>
            </w:r>
          </w:p>
        </w:tc>
        <w:tc>
          <w:tcPr>
            <w:tcW w:w="3748" w:type="dxa"/>
            <w:gridSpan w:val="2"/>
            <w:tcBorders>
              <w:top w:val="nil"/>
              <w:bottom w:val="nil"/>
            </w:tcBorders>
          </w:tcPr>
          <w:p w14:paraId="44221A32" w14:textId="38EE242C" w:rsidR="00FC119E" w:rsidRDefault="00FC119E" w:rsidP="00FC119E">
            <w:pPr>
              <w:pStyle w:val="FSTableText"/>
              <w:cnfStyle w:val="000000100000" w:firstRow="0" w:lastRow="0" w:firstColumn="0" w:lastColumn="0" w:oddVBand="0" w:evenVBand="0" w:oddHBand="1" w:evenHBand="0" w:firstRowFirstColumn="0" w:firstRowLastColumn="0" w:lastRowFirstColumn="0" w:lastRowLastColumn="0"/>
            </w:pPr>
            <w:r>
              <w:t xml:space="preserve">The nutrition assessment findings show </w:t>
            </w:r>
            <w:r w:rsidR="000871ED">
              <w:t xml:space="preserve">rapeseed protein isolate </w:t>
            </w:r>
            <w:r>
              <w:t>can be used as a protein source without raising concerns in relation to the protein adequacy of the diet, when used at the proposed maximum or typical use levels.</w:t>
            </w:r>
          </w:p>
          <w:p w14:paraId="114FB0C7" w14:textId="77777777" w:rsidR="000871ED" w:rsidRDefault="000871ED" w:rsidP="00FC119E">
            <w:pPr>
              <w:pStyle w:val="FSTableText"/>
              <w:cnfStyle w:val="000000100000" w:firstRow="0" w:lastRow="0" w:firstColumn="0" w:lastColumn="0" w:oddVBand="0" w:evenVBand="0" w:oddHBand="1" w:evenHBand="0" w:firstRowFirstColumn="0" w:firstRowLastColumn="0" w:lastRowFirstColumn="0" w:lastRowLastColumn="0"/>
            </w:pPr>
          </w:p>
          <w:p w14:paraId="6B53D4F1" w14:textId="49FA2B0A" w:rsidR="00FC119E" w:rsidRDefault="000871ED" w:rsidP="00FC119E">
            <w:pPr>
              <w:pStyle w:val="FSTableText"/>
              <w:cnfStyle w:val="000000100000" w:firstRow="0" w:lastRow="0" w:firstColumn="0" w:lastColumn="0" w:oddVBand="0" w:evenVBand="0" w:oddHBand="1" w:evenHBand="0" w:firstRowFirstColumn="0" w:firstRowLastColumn="0" w:lastRowFirstColumn="0" w:lastRowLastColumn="0"/>
            </w:pPr>
            <w:r>
              <w:t>Foods are subject to Australian and New Zealand consumer laws. These laws prohibit foods from being represented in a way that is false or misleading, and protect consumers from misleading marketing practices.</w:t>
            </w:r>
            <w:r w:rsidR="00FC119E">
              <w:t xml:space="preserve">. </w:t>
            </w:r>
          </w:p>
          <w:p w14:paraId="0A07B112" w14:textId="77777777" w:rsidR="00FC119E" w:rsidRDefault="00FC119E" w:rsidP="00FC119E">
            <w:pPr>
              <w:pStyle w:val="FSTableText"/>
              <w:cnfStyle w:val="000000100000" w:firstRow="0" w:lastRow="0" w:firstColumn="0" w:lastColumn="0" w:oddVBand="0" w:evenVBand="0" w:oddHBand="1" w:evenHBand="0" w:firstRowFirstColumn="0" w:firstRowLastColumn="0" w:lastRowFirstColumn="0" w:lastRowLastColumn="0"/>
            </w:pPr>
          </w:p>
        </w:tc>
      </w:tr>
      <w:tr w:rsidR="00FC119E" w14:paraId="607DA78B"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nil"/>
            </w:tcBorders>
          </w:tcPr>
          <w:p w14:paraId="7546E65F" w14:textId="7418736B" w:rsidR="00FC119E" w:rsidRDefault="00FC119E" w:rsidP="00FC119E">
            <w:pPr>
              <w:pStyle w:val="FSTableText"/>
              <w:rPr>
                <w:b w:val="0"/>
              </w:rPr>
            </w:pPr>
            <w:r>
              <w:rPr>
                <w:b w:val="0"/>
              </w:rPr>
              <w:t xml:space="preserve">We oppose permitting rapeseed as rapeseed protein isolate to meet protein needs and request documentation showing findings that support the use for human consumption. </w:t>
            </w:r>
          </w:p>
          <w:p w14:paraId="2288D795" w14:textId="77777777" w:rsidR="00FC119E" w:rsidRDefault="00FC119E" w:rsidP="00FC119E">
            <w:pPr>
              <w:pStyle w:val="FSTableText"/>
            </w:pPr>
          </w:p>
        </w:tc>
        <w:tc>
          <w:tcPr>
            <w:tcW w:w="2141" w:type="dxa"/>
            <w:tcBorders>
              <w:top w:val="nil"/>
            </w:tcBorders>
          </w:tcPr>
          <w:p w14:paraId="76C32AD8" w14:textId="58600BDB" w:rsidR="00FC119E" w:rsidRDefault="00370BF4" w:rsidP="00FC119E">
            <w:pPr>
              <w:pStyle w:val="FSTableText"/>
              <w:cnfStyle w:val="000000010000" w:firstRow="0" w:lastRow="0" w:firstColumn="0" w:lastColumn="0" w:oddVBand="0" w:evenVBand="0" w:oddHBand="0" w:evenHBand="1" w:firstRowFirstColumn="0" w:firstRowLastColumn="0" w:lastRowFirstColumn="0" w:lastRowLastColumn="0"/>
            </w:pPr>
            <w:r>
              <w:t>Allergy/Intolerance to Rapeseed Oil Group</w:t>
            </w:r>
          </w:p>
        </w:tc>
        <w:tc>
          <w:tcPr>
            <w:tcW w:w="3748" w:type="dxa"/>
            <w:gridSpan w:val="2"/>
            <w:tcBorders>
              <w:top w:val="nil"/>
            </w:tcBorders>
          </w:tcPr>
          <w:p w14:paraId="3EAF14C3" w14:textId="50C410A2" w:rsidR="00AD40F5" w:rsidRDefault="00FC119E" w:rsidP="00AD40F5">
            <w:pPr>
              <w:pStyle w:val="FSTableText"/>
              <w:cnfStyle w:val="000000010000" w:firstRow="0" w:lastRow="0" w:firstColumn="0" w:lastColumn="0" w:oddVBand="0" w:evenVBand="0" w:oddHBand="0" w:evenHBand="1" w:firstRowFirstColumn="0" w:firstRowLastColumn="0" w:lastRowFirstColumn="0" w:lastRowLastColumn="0"/>
            </w:pPr>
            <w:r>
              <w:t>Rapeseed protein isolate</w:t>
            </w:r>
            <w:r>
              <w:rPr>
                <w:lang w:bidi="ar-SA"/>
              </w:rPr>
              <w:t xml:space="preserve"> is intended to be used as a protein source and ingredient, as a replacement for existing protein sources. </w:t>
            </w:r>
            <w:r>
              <w:t>The</w:t>
            </w:r>
            <w:r w:rsidR="00A52765" w:rsidDel="00BF318D">
              <w:t xml:space="preserve"> </w:t>
            </w:r>
            <w:r w:rsidR="00BF318D">
              <w:t xml:space="preserve">nutrition assessment </w:t>
            </w:r>
            <w:r w:rsidR="00703DCD">
              <w:t>together with risk management approach support the use for permission as a novel food</w:t>
            </w:r>
            <w:r w:rsidR="00BF318D">
              <w:t xml:space="preserve"> and </w:t>
            </w:r>
            <w:r w:rsidR="00703DCD">
              <w:t>ingredient</w:t>
            </w:r>
            <w:r w:rsidR="00BF318D">
              <w:t xml:space="preserve"> (</w:t>
            </w:r>
            <w:r w:rsidR="00D36B98">
              <w:t xml:space="preserve">see </w:t>
            </w:r>
            <w:r w:rsidR="00AD40F5" w:rsidRPr="00265DC6">
              <w:t>section</w:t>
            </w:r>
            <w:r w:rsidR="00010620" w:rsidRPr="00265DC6">
              <w:t>s</w:t>
            </w:r>
            <w:r w:rsidR="00E2621D" w:rsidRPr="00265DC6">
              <w:t xml:space="preserve"> 2</w:t>
            </w:r>
            <w:r w:rsidR="00E80E4D">
              <w:t>.</w:t>
            </w:r>
            <w:r w:rsidR="00E2621D" w:rsidRPr="00265DC6">
              <w:t>2.4</w:t>
            </w:r>
            <w:r w:rsidR="00BF318D" w:rsidRPr="00265DC6">
              <w:t xml:space="preserve"> and </w:t>
            </w:r>
            <w:r w:rsidR="00E2621D" w:rsidRPr="00265DC6">
              <w:t>2.</w:t>
            </w:r>
            <w:r w:rsidR="00D36B98">
              <w:t>3.3</w:t>
            </w:r>
            <w:r w:rsidR="00BF318D" w:rsidRPr="00265DC6">
              <w:t>).</w:t>
            </w:r>
            <w:r w:rsidR="00A52765" w:rsidDel="00BF318D">
              <w:t xml:space="preserve"> </w:t>
            </w:r>
            <w:r w:rsidR="00A52765">
              <w:t>In brief</w:t>
            </w:r>
            <w:r w:rsidR="002D393B">
              <w:t>,</w:t>
            </w:r>
            <w:r w:rsidR="00A52765">
              <w:t xml:space="preserve"> rapeseed</w:t>
            </w:r>
            <w:r>
              <w:t xml:space="preserve"> protein isolate can be used in a range of foods and use levels. A th</w:t>
            </w:r>
            <w:r w:rsidR="003F6480">
              <w:t>o</w:t>
            </w:r>
            <w:r>
              <w:t>rough risk analysis process</w:t>
            </w:r>
            <w:r w:rsidR="00A52765">
              <w:t>, including risk assessment, risk management and risk communication</w:t>
            </w:r>
            <w:r w:rsidR="002D393B">
              <w:t>,</w:t>
            </w:r>
            <w:r>
              <w:t xml:space="preserve"> has been followed to determine </w:t>
            </w:r>
            <w:r w:rsidR="003F6480">
              <w:t>there is not a negative impact on public health and safety</w:t>
            </w:r>
            <w:r w:rsidR="00AD40F5">
              <w:t>.</w:t>
            </w:r>
          </w:p>
          <w:p w14:paraId="384F97C1" w14:textId="6BF55AF3" w:rsidR="00FC119E" w:rsidRDefault="00FC119E" w:rsidP="00AD40F5">
            <w:pPr>
              <w:pStyle w:val="FSTableText"/>
              <w:cnfStyle w:val="000000010000" w:firstRow="0" w:lastRow="0" w:firstColumn="0" w:lastColumn="0" w:oddVBand="0" w:evenVBand="0" w:oddHBand="0" w:evenHBand="1" w:firstRowFirstColumn="0" w:firstRowLastColumn="0" w:lastRowFirstColumn="0" w:lastRowLastColumn="0"/>
            </w:pPr>
          </w:p>
        </w:tc>
      </w:tr>
      <w:tr w:rsidR="00FC119E" w14:paraId="3B0A0CF5"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Pr>
          <w:p w14:paraId="5F158795" w14:textId="6D77D0D3" w:rsidR="00FC119E" w:rsidRDefault="00FC119E" w:rsidP="00333357">
            <w:pPr>
              <w:pStyle w:val="FSTableText"/>
              <w:keepNext/>
              <w:keepLines/>
            </w:pPr>
            <w:r>
              <w:t>Labelling</w:t>
            </w:r>
          </w:p>
        </w:tc>
        <w:tc>
          <w:tcPr>
            <w:tcW w:w="2141" w:type="dxa"/>
          </w:tcPr>
          <w:p w14:paraId="57FF3EE3" w14:textId="77777777" w:rsidR="00FC119E" w:rsidRDefault="00FC119E" w:rsidP="00333357">
            <w:pPr>
              <w:pStyle w:val="FSTableText"/>
              <w:keepNext/>
              <w:keepLines/>
              <w:cnfStyle w:val="000000100000" w:firstRow="0" w:lastRow="0" w:firstColumn="0" w:lastColumn="0" w:oddVBand="0" w:evenVBand="0" w:oddHBand="1" w:evenHBand="0" w:firstRowFirstColumn="0" w:firstRowLastColumn="0" w:lastRowFirstColumn="0" w:lastRowLastColumn="0"/>
            </w:pPr>
          </w:p>
        </w:tc>
        <w:tc>
          <w:tcPr>
            <w:tcW w:w="3748" w:type="dxa"/>
            <w:gridSpan w:val="2"/>
          </w:tcPr>
          <w:p w14:paraId="761C698C" w14:textId="77777777" w:rsidR="00FC119E" w:rsidRDefault="00FC119E" w:rsidP="00333357">
            <w:pPr>
              <w:pStyle w:val="FSTableText"/>
              <w:keepNext/>
              <w:keepLines/>
              <w:cnfStyle w:val="000000100000" w:firstRow="0" w:lastRow="0" w:firstColumn="0" w:lastColumn="0" w:oddVBand="0" w:evenVBand="0" w:oddHBand="1" w:evenHBand="0" w:firstRowFirstColumn="0" w:firstRowLastColumn="0" w:lastRowFirstColumn="0" w:lastRowLastColumn="0"/>
            </w:pPr>
          </w:p>
        </w:tc>
      </w:tr>
      <w:tr w:rsidR="003349C3" w14:paraId="14A1822A"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Pr>
          <w:p w14:paraId="42DBE02C" w14:textId="1CCAF28F" w:rsidR="003349C3" w:rsidRDefault="003349C3" w:rsidP="003349C3">
            <w:pPr>
              <w:pStyle w:val="FSTableText"/>
              <w:rPr>
                <w:b w:val="0"/>
              </w:rPr>
            </w:pPr>
            <w:r>
              <w:rPr>
                <w:b w:val="0"/>
              </w:rPr>
              <w:t xml:space="preserve">Both Canada and the EU require the declaration of mustard. Also, the EU requires for food containing rapeseed protein a statement that it may cause reactions for consumers allergic to mustard. The statement needs to appear in close proximity to the list of ingredients. </w:t>
            </w:r>
          </w:p>
          <w:p w14:paraId="2D0F72B2" w14:textId="3D0D50A7" w:rsidR="003349C3" w:rsidRPr="00F43AED" w:rsidRDefault="003349C3" w:rsidP="003349C3">
            <w:pPr>
              <w:pStyle w:val="FSTableText"/>
              <w:keepNext/>
              <w:keepLines/>
            </w:pPr>
          </w:p>
        </w:tc>
        <w:tc>
          <w:tcPr>
            <w:tcW w:w="2141" w:type="dxa"/>
          </w:tcPr>
          <w:p w14:paraId="0833D918" w14:textId="77777777" w:rsidR="003349C3" w:rsidRDefault="003349C3" w:rsidP="003349C3">
            <w:pPr>
              <w:pStyle w:val="FSTableText"/>
              <w:cnfStyle w:val="000000010000" w:firstRow="0" w:lastRow="0" w:firstColumn="0" w:lastColumn="0" w:oddVBand="0" w:evenVBand="0" w:oddHBand="0" w:evenHBand="1" w:firstRowFirstColumn="0" w:firstRowLastColumn="0" w:lastRowFirstColumn="0" w:lastRowLastColumn="0"/>
            </w:pPr>
            <w:r>
              <w:t>Allergy NZ</w:t>
            </w:r>
          </w:p>
          <w:p w14:paraId="44AFD468" w14:textId="481C30C8" w:rsidR="003349C3" w:rsidRDefault="003349C3" w:rsidP="003349C3">
            <w:pPr>
              <w:pStyle w:val="FSTableText"/>
              <w:keepNext/>
              <w:keepLines/>
              <w:cnfStyle w:val="000000010000" w:firstRow="0" w:lastRow="0" w:firstColumn="0" w:lastColumn="0" w:oddVBand="0" w:evenVBand="0" w:oddHBand="0" w:evenHBand="1" w:firstRowFirstColumn="0" w:firstRowLastColumn="0" w:lastRowFirstColumn="0" w:lastRowLastColumn="0"/>
            </w:pPr>
            <w:r>
              <w:t>NSW Food Authority</w:t>
            </w:r>
          </w:p>
        </w:tc>
        <w:tc>
          <w:tcPr>
            <w:tcW w:w="3748" w:type="dxa"/>
            <w:gridSpan w:val="2"/>
          </w:tcPr>
          <w:p w14:paraId="1AE01BD4" w14:textId="14C69485" w:rsidR="003349C3" w:rsidRDefault="003349C3" w:rsidP="003349C3">
            <w:pPr>
              <w:pStyle w:val="FSTableText"/>
              <w:cnfStyle w:val="000000010000" w:firstRow="0" w:lastRow="0" w:firstColumn="0" w:lastColumn="0" w:oddVBand="0" w:evenVBand="0" w:oddHBand="0" w:evenHBand="1" w:firstRowFirstColumn="0" w:firstRowLastColumn="0" w:lastRowFirstColumn="0" w:lastRowLastColumn="0"/>
            </w:pPr>
            <w:r>
              <w:t>FSANZ recognises there are countries that identify mustard as an allergen to be declared when present in a food. As noted above, the FAISAG have indicated the prevalence of mustard allergy</w:t>
            </w:r>
            <w:r w:rsidRPr="00B77CF1">
              <w:t xml:space="preserve"> </w:t>
            </w:r>
            <w:r>
              <w:t>in Australia and New Zealand populations is</w:t>
            </w:r>
            <w:r w:rsidRPr="00B77CF1">
              <w:t xml:space="preserve"> </w:t>
            </w:r>
            <w:r>
              <w:t>rare but cases of anaphylaxis do occur. To manage the potential risk of an allergic reaction, FSANZ will develop and implement a communication strategy to inform mustard allergic individuals of the potential risk (see section 2.</w:t>
            </w:r>
            <w:r w:rsidR="00D36B98">
              <w:t>4</w:t>
            </w:r>
            <w:r>
              <w:t>.2).</w:t>
            </w:r>
          </w:p>
          <w:p w14:paraId="28746709" w14:textId="0BDF9E5C" w:rsidR="003349C3" w:rsidRDefault="003349C3" w:rsidP="003349C3">
            <w:pPr>
              <w:pStyle w:val="FSTableText"/>
              <w:keepNext/>
              <w:keepLines/>
              <w:cnfStyle w:val="000000010000" w:firstRow="0" w:lastRow="0" w:firstColumn="0" w:lastColumn="0" w:oddVBand="0" w:evenVBand="0" w:oddHBand="0" w:evenHBand="1" w:firstRowFirstColumn="0" w:firstRowLastColumn="0" w:lastRowFirstColumn="0" w:lastRowLastColumn="0"/>
            </w:pPr>
          </w:p>
        </w:tc>
      </w:tr>
      <w:tr w:rsidR="00FC119E" w14:paraId="4538A895"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Pr>
          <w:p w14:paraId="46D2F82E" w14:textId="6E8A8E33" w:rsidR="00FC119E" w:rsidRDefault="00FC119E" w:rsidP="00333357">
            <w:pPr>
              <w:pStyle w:val="FSTableText"/>
              <w:keepNext/>
              <w:keepLines/>
              <w:rPr>
                <w:b w:val="0"/>
              </w:rPr>
            </w:pPr>
            <w:r w:rsidRPr="00F43AED">
              <w:rPr>
                <w:b w:val="0"/>
              </w:rPr>
              <w:t xml:space="preserve">No requirement for labelling </w:t>
            </w:r>
          </w:p>
          <w:p w14:paraId="0F5C53BC" w14:textId="6E7E778F" w:rsidR="00FC119E" w:rsidRDefault="00FC119E" w:rsidP="00333357">
            <w:pPr>
              <w:pStyle w:val="FSTableText"/>
              <w:keepNext/>
              <w:keepLines/>
              <w:numPr>
                <w:ilvl w:val="0"/>
                <w:numId w:val="6"/>
              </w:numPr>
              <w:rPr>
                <w:b w:val="0"/>
              </w:rPr>
            </w:pPr>
            <w:r>
              <w:rPr>
                <w:b w:val="0"/>
              </w:rPr>
              <w:t xml:space="preserve">If </w:t>
            </w:r>
            <w:r w:rsidRPr="00F43AED">
              <w:rPr>
                <w:b w:val="0"/>
              </w:rPr>
              <w:t>added as a compound ingredient at less than 5%</w:t>
            </w:r>
            <w:r w:rsidR="002C5D5A">
              <w:rPr>
                <w:b w:val="0"/>
              </w:rPr>
              <w:t>.</w:t>
            </w:r>
          </w:p>
          <w:p w14:paraId="41B5AB1B" w14:textId="40D935DE" w:rsidR="00FC119E" w:rsidRPr="008371CA" w:rsidRDefault="002C5D5A" w:rsidP="00333357">
            <w:pPr>
              <w:pStyle w:val="FSTableText"/>
              <w:keepNext/>
              <w:keepLines/>
              <w:numPr>
                <w:ilvl w:val="0"/>
                <w:numId w:val="6"/>
              </w:numPr>
              <w:rPr>
                <w:b w:val="0"/>
              </w:rPr>
            </w:pPr>
            <w:r>
              <w:rPr>
                <w:b w:val="0"/>
              </w:rPr>
              <w:t>A</w:t>
            </w:r>
            <w:r w:rsidR="00FC119E" w:rsidRPr="00F43AED">
              <w:rPr>
                <w:b w:val="0"/>
              </w:rPr>
              <w:t>t food service</w:t>
            </w:r>
            <w:r w:rsidR="00FC119E">
              <w:rPr>
                <w:b w:val="0"/>
              </w:rPr>
              <w:t>, including in restaurant menus</w:t>
            </w:r>
            <w:r w:rsidR="00FC119E" w:rsidRPr="00F43AED">
              <w:rPr>
                <w:b w:val="0"/>
              </w:rPr>
              <w:t xml:space="preserve"> as requirement </w:t>
            </w:r>
            <w:r w:rsidR="00FC119E">
              <w:rPr>
                <w:b w:val="0"/>
              </w:rPr>
              <w:t xml:space="preserve">is </w:t>
            </w:r>
            <w:r w:rsidR="00FC119E" w:rsidRPr="00F43AED">
              <w:rPr>
                <w:b w:val="0"/>
              </w:rPr>
              <w:t xml:space="preserve">only for allergens that require </w:t>
            </w:r>
            <w:r w:rsidR="00FC119E" w:rsidRPr="008371CA">
              <w:rPr>
                <w:b w:val="0"/>
              </w:rPr>
              <w:t xml:space="preserve">labelling. </w:t>
            </w:r>
          </w:p>
          <w:p w14:paraId="32610C05" w14:textId="1437F66F" w:rsidR="00FC119E" w:rsidRPr="008371CA" w:rsidRDefault="00FC119E" w:rsidP="00333357">
            <w:pPr>
              <w:pStyle w:val="FSTableText"/>
              <w:keepNext/>
              <w:keepLines/>
              <w:numPr>
                <w:ilvl w:val="0"/>
                <w:numId w:val="6"/>
              </w:numPr>
              <w:rPr>
                <w:b w:val="0"/>
              </w:rPr>
            </w:pPr>
            <w:r w:rsidRPr="008371CA">
              <w:rPr>
                <w:b w:val="0"/>
              </w:rPr>
              <w:t>As a novel food there is no basis for consumers making an informed choice.</w:t>
            </w:r>
          </w:p>
          <w:p w14:paraId="1FB01EFC" w14:textId="3C344FDC" w:rsidR="00FC119E" w:rsidRPr="00F43AED" w:rsidRDefault="00FC119E" w:rsidP="00333357">
            <w:pPr>
              <w:pStyle w:val="FSTableText"/>
              <w:keepNext/>
              <w:keepLines/>
              <w:rPr>
                <w:b w:val="0"/>
              </w:rPr>
            </w:pPr>
          </w:p>
        </w:tc>
        <w:tc>
          <w:tcPr>
            <w:tcW w:w="2141" w:type="dxa"/>
          </w:tcPr>
          <w:p w14:paraId="42A17453" w14:textId="1B355384" w:rsidR="00FC119E" w:rsidRDefault="00FC119E" w:rsidP="00333357">
            <w:pPr>
              <w:pStyle w:val="FSTableText"/>
              <w:keepNext/>
              <w:keepLines/>
              <w:cnfStyle w:val="000000100000" w:firstRow="0" w:lastRow="0" w:firstColumn="0" w:lastColumn="0" w:oddVBand="0" w:evenVBand="0" w:oddHBand="1" w:evenHBand="0" w:firstRowFirstColumn="0" w:firstRowLastColumn="0" w:lastRowFirstColumn="0" w:lastRowLastColumn="0"/>
            </w:pPr>
            <w:r>
              <w:t>A &amp; AA</w:t>
            </w:r>
          </w:p>
        </w:tc>
        <w:tc>
          <w:tcPr>
            <w:tcW w:w="3748" w:type="dxa"/>
            <w:gridSpan w:val="2"/>
          </w:tcPr>
          <w:p w14:paraId="0FC44370" w14:textId="429B09A9" w:rsidR="00DA5E35" w:rsidRDefault="00DA5E35" w:rsidP="00333357">
            <w:pPr>
              <w:pStyle w:val="FSTableText"/>
              <w:keepNext/>
              <w:keepLines/>
              <w:cnfStyle w:val="000000100000" w:firstRow="0" w:lastRow="0" w:firstColumn="0" w:lastColumn="0" w:oddVBand="0" w:evenVBand="0" w:oddHBand="1" w:evenHBand="0" w:firstRowFirstColumn="0" w:firstRowLastColumn="0" w:lastRowFirstColumn="0" w:lastRowLastColumn="0"/>
            </w:pPr>
            <w:r>
              <w:t xml:space="preserve">The existing generic labelling requirements will apply to </w:t>
            </w:r>
            <w:r w:rsidR="0097756A">
              <w:t>rapeseed protein isolate</w:t>
            </w:r>
            <w:r>
              <w:t xml:space="preserve"> to enable consumers to make informed choice</w:t>
            </w:r>
            <w:r w:rsidR="0097756A">
              <w:t xml:space="preserve"> </w:t>
            </w:r>
            <w:r>
              <w:t>(see section 2.</w:t>
            </w:r>
            <w:r w:rsidR="00874C3C">
              <w:t>3</w:t>
            </w:r>
            <w:r>
              <w:t xml:space="preserve">.5). </w:t>
            </w:r>
          </w:p>
          <w:p w14:paraId="00EB60B7" w14:textId="33DCB915" w:rsidR="00DA5E35" w:rsidRDefault="00DA5E35" w:rsidP="00333357">
            <w:pPr>
              <w:pStyle w:val="FSTableText"/>
              <w:keepNext/>
              <w:keepLines/>
              <w:cnfStyle w:val="000000100000" w:firstRow="0" w:lastRow="0" w:firstColumn="0" w:lastColumn="0" w:oddVBand="0" w:evenVBand="0" w:oddHBand="1" w:evenHBand="0" w:firstRowFirstColumn="0" w:firstRowLastColumn="0" w:lastRowFirstColumn="0" w:lastRowLastColumn="0"/>
            </w:pPr>
          </w:p>
          <w:p w14:paraId="45B8C82B" w14:textId="499B566F" w:rsidR="0097756A" w:rsidRDefault="00951024" w:rsidP="00333357">
            <w:pPr>
              <w:pStyle w:val="FSTableText"/>
              <w:keepNext/>
              <w:keepLines/>
              <w:cnfStyle w:val="000000100000" w:firstRow="0" w:lastRow="0" w:firstColumn="0" w:lastColumn="0" w:oddVBand="0" w:evenVBand="0" w:oddHBand="1" w:evenHBand="0" w:firstRowFirstColumn="0" w:firstRowLastColumn="0" w:lastRowFirstColumn="0" w:lastRowLastColumn="0"/>
            </w:pPr>
            <w:r>
              <w:t xml:space="preserve">Under </w:t>
            </w:r>
            <w:r w:rsidR="00273AAA">
              <w:t xml:space="preserve">these </w:t>
            </w:r>
            <w:r>
              <w:t xml:space="preserve">existing requirements, </w:t>
            </w:r>
            <w:r w:rsidR="00C12067">
              <w:t xml:space="preserve">the provision of information on rapeseed protein isolate will be similar </w:t>
            </w:r>
            <w:r w:rsidR="001A2AE8">
              <w:t>to</w:t>
            </w:r>
            <w:r w:rsidR="00C12067">
              <w:t xml:space="preserve"> that available for other permitted novel ingredients</w:t>
            </w:r>
            <w:r w:rsidR="00490946">
              <w:t xml:space="preserve"> as well as for mustard</w:t>
            </w:r>
            <w:r w:rsidR="00C12067">
              <w:t>.</w:t>
            </w:r>
          </w:p>
          <w:p w14:paraId="46F878A2" w14:textId="66DD3DBC" w:rsidR="00FC119E" w:rsidRDefault="00FC119E" w:rsidP="00701E0B">
            <w:pPr>
              <w:pStyle w:val="FSTableText"/>
              <w:keepNext/>
              <w:keepLines/>
              <w:cnfStyle w:val="000000100000" w:firstRow="0" w:lastRow="0" w:firstColumn="0" w:lastColumn="0" w:oddVBand="0" w:evenVBand="0" w:oddHBand="1" w:evenHBand="0" w:firstRowFirstColumn="0" w:firstRowLastColumn="0" w:lastRowFirstColumn="0" w:lastRowLastColumn="0"/>
            </w:pPr>
          </w:p>
        </w:tc>
      </w:tr>
      <w:tr w:rsidR="00FC119E" w14:paraId="6B96B747"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bottom w:val="single" w:sz="4" w:space="0" w:color="auto"/>
            </w:tcBorders>
          </w:tcPr>
          <w:p w14:paraId="528B71C4" w14:textId="45E9ADB7" w:rsidR="00FC119E" w:rsidRPr="00F43AED" w:rsidRDefault="00FC119E" w:rsidP="002C5D5A">
            <w:pPr>
              <w:pStyle w:val="FSTableText"/>
              <w:keepNext/>
              <w:keepLines/>
            </w:pPr>
            <w:r>
              <w:t>Risk management</w:t>
            </w:r>
          </w:p>
        </w:tc>
        <w:tc>
          <w:tcPr>
            <w:tcW w:w="2141" w:type="dxa"/>
            <w:tcBorders>
              <w:bottom w:val="single" w:sz="4" w:space="0" w:color="auto"/>
            </w:tcBorders>
          </w:tcPr>
          <w:p w14:paraId="4A984F1C" w14:textId="77777777" w:rsidR="00FC119E" w:rsidRDefault="00FC119E" w:rsidP="002C5D5A">
            <w:pPr>
              <w:pStyle w:val="FSTableText"/>
              <w:keepNext/>
              <w:keepLines/>
              <w:cnfStyle w:val="000000010000" w:firstRow="0" w:lastRow="0" w:firstColumn="0" w:lastColumn="0" w:oddVBand="0" w:evenVBand="0" w:oddHBand="0" w:evenHBand="1" w:firstRowFirstColumn="0" w:firstRowLastColumn="0" w:lastRowFirstColumn="0" w:lastRowLastColumn="0"/>
            </w:pPr>
          </w:p>
        </w:tc>
        <w:tc>
          <w:tcPr>
            <w:tcW w:w="3748" w:type="dxa"/>
            <w:gridSpan w:val="2"/>
            <w:tcBorders>
              <w:bottom w:val="single" w:sz="4" w:space="0" w:color="auto"/>
            </w:tcBorders>
          </w:tcPr>
          <w:p w14:paraId="501FB605" w14:textId="77777777" w:rsidR="00FC119E" w:rsidRDefault="00FC119E" w:rsidP="002C5D5A">
            <w:pPr>
              <w:pStyle w:val="FSTableText"/>
              <w:keepNext/>
              <w:keepLines/>
              <w:cnfStyle w:val="000000010000" w:firstRow="0" w:lastRow="0" w:firstColumn="0" w:lastColumn="0" w:oddVBand="0" w:evenVBand="0" w:oddHBand="0" w:evenHBand="1" w:firstRowFirstColumn="0" w:firstRowLastColumn="0" w:lastRowFirstColumn="0" w:lastRowLastColumn="0"/>
            </w:pPr>
          </w:p>
        </w:tc>
      </w:tr>
      <w:tr w:rsidR="00FC119E" w14:paraId="0B24DE61"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bottom w:val="single" w:sz="4" w:space="0" w:color="auto"/>
            </w:tcBorders>
          </w:tcPr>
          <w:p w14:paraId="5046E43B" w14:textId="77777777" w:rsidR="00FC119E" w:rsidRPr="004E3FAE" w:rsidRDefault="00FC119E" w:rsidP="002C5D5A">
            <w:pPr>
              <w:pStyle w:val="FSTableText"/>
              <w:keepNext/>
              <w:keepLines/>
              <w:rPr>
                <w:b w:val="0"/>
              </w:rPr>
            </w:pPr>
            <w:r w:rsidRPr="004E3FAE">
              <w:rPr>
                <w:b w:val="0"/>
              </w:rPr>
              <w:t xml:space="preserve">Consult with FSANZ allergy expert working group, Food Allergy and Intolerance Scientific Advisory Group, Other expert bodies e.g. Royal Prince Alfred Hospital Allergy Unit) </w:t>
            </w:r>
          </w:p>
          <w:p w14:paraId="0D5C0133" w14:textId="6A942471" w:rsidR="00FC119E" w:rsidRPr="006758BD" w:rsidRDefault="00FC119E" w:rsidP="002C5D5A">
            <w:pPr>
              <w:pStyle w:val="FSTableText"/>
              <w:keepNext/>
              <w:keepLines/>
              <w:rPr>
                <w:b w:val="0"/>
              </w:rPr>
            </w:pPr>
          </w:p>
        </w:tc>
        <w:tc>
          <w:tcPr>
            <w:tcW w:w="2141" w:type="dxa"/>
            <w:tcBorders>
              <w:bottom w:val="single" w:sz="4" w:space="0" w:color="auto"/>
            </w:tcBorders>
          </w:tcPr>
          <w:p w14:paraId="1DA6ADAA" w14:textId="10424C0F" w:rsidR="00FC119E" w:rsidRDefault="00FC119E" w:rsidP="002C5D5A">
            <w:pPr>
              <w:pStyle w:val="FSTableText"/>
              <w:keepNext/>
              <w:keepLines/>
              <w:cnfStyle w:val="000000100000" w:firstRow="0" w:lastRow="0" w:firstColumn="0" w:lastColumn="0" w:oddVBand="0" w:evenVBand="0" w:oddHBand="1" w:evenHBand="0" w:firstRowFirstColumn="0" w:firstRowLastColumn="0" w:lastRowFirstColumn="0" w:lastRowLastColumn="0"/>
            </w:pPr>
            <w:r>
              <w:t>A &amp; AA - National Allergy Strategy, NSW Food Authority</w:t>
            </w:r>
          </w:p>
        </w:tc>
        <w:tc>
          <w:tcPr>
            <w:tcW w:w="3748" w:type="dxa"/>
            <w:gridSpan w:val="2"/>
            <w:tcBorders>
              <w:bottom w:val="single" w:sz="4" w:space="0" w:color="auto"/>
            </w:tcBorders>
          </w:tcPr>
          <w:p w14:paraId="1B9E41EA" w14:textId="4FD854A7" w:rsidR="00691020" w:rsidRDefault="00BE6649" w:rsidP="002C5D5A">
            <w:pPr>
              <w:pStyle w:val="FSTableText"/>
              <w:keepNext/>
              <w:keepLines/>
              <w:cnfStyle w:val="000000100000" w:firstRow="0" w:lastRow="0" w:firstColumn="0" w:lastColumn="0" w:oddVBand="0" w:evenVBand="0" w:oddHBand="1" w:evenHBand="0" w:firstRowFirstColumn="0" w:firstRowLastColumn="0" w:lastRowFirstColumn="0" w:lastRowLastColumn="0"/>
            </w:pPr>
            <w:r>
              <w:t>F</w:t>
            </w:r>
            <w:r w:rsidR="00D10236">
              <w:t xml:space="preserve">urther discussion with </w:t>
            </w:r>
            <w:r w:rsidR="00C6329C">
              <w:t xml:space="preserve">ASICA, </w:t>
            </w:r>
            <w:r w:rsidR="00D10236">
              <w:t xml:space="preserve">allergy </w:t>
            </w:r>
            <w:r w:rsidR="00B3679E">
              <w:t xml:space="preserve">support </w:t>
            </w:r>
            <w:r w:rsidR="00D10236">
              <w:t>organisations and other expert bodies</w:t>
            </w:r>
            <w:r w:rsidR="00A52765">
              <w:t xml:space="preserve"> has been initiated and will continue with </w:t>
            </w:r>
            <w:r w:rsidR="004E3FAE">
              <w:t>the development of</w:t>
            </w:r>
            <w:r w:rsidR="00A52765">
              <w:t xml:space="preserve"> </w:t>
            </w:r>
            <w:r w:rsidR="00A8543D">
              <w:t xml:space="preserve">a </w:t>
            </w:r>
            <w:r w:rsidR="002F2440">
              <w:t>communication</w:t>
            </w:r>
            <w:r w:rsidR="00A8543D">
              <w:t xml:space="preserve"> strategy</w:t>
            </w:r>
            <w:r w:rsidR="00575281">
              <w:t xml:space="preserve"> to assist in informing and creating awareness for mustard allergic individuals</w:t>
            </w:r>
            <w:r w:rsidR="008D6841">
              <w:t>.</w:t>
            </w:r>
          </w:p>
          <w:p w14:paraId="1E6105B6" w14:textId="1A932FD2" w:rsidR="00FC119E" w:rsidRDefault="00FC119E" w:rsidP="002C5D5A">
            <w:pPr>
              <w:pStyle w:val="FSTableText"/>
              <w:keepNext/>
              <w:keepLines/>
              <w:cnfStyle w:val="000000100000" w:firstRow="0" w:lastRow="0" w:firstColumn="0" w:lastColumn="0" w:oddVBand="0" w:evenVBand="0" w:oddHBand="1" w:evenHBand="0" w:firstRowFirstColumn="0" w:firstRowLastColumn="0" w:lastRowFirstColumn="0" w:lastRowLastColumn="0"/>
            </w:pPr>
          </w:p>
        </w:tc>
      </w:tr>
      <w:tr w:rsidR="00FC119E" w14:paraId="71B3065B"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bottom w:val="single" w:sz="4" w:space="0" w:color="auto"/>
            </w:tcBorders>
          </w:tcPr>
          <w:p w14:paraId="2C388C6A" w14:textId="77777777" w:rsidR="00FC119E" w:rsidRDefault="00FC119E" w:rsidP="00FC119E">
            <w:pPr>
              <w:pStyle w:val="FSTableText"/>
              <w:rPr>
                <w:b w:val="0"/>
              </w:rPr>
            </w:pPr>
            <w:r>
              <w:rPr>
                <w:b w:val="0"/>
              </w:rPr>
              <w:t>Risk management approach does not explain actions expected of other organisations, including pro-active measures for these organisations to take in addressing the risk of cross-reactivity. Information after an allergic reaction does not equate to risk management.</w:t>
            </w:r>
          </w:p>
          <w:p w14:paraId="55106ECF" w14:textId="77777777" w:rsidR="00FC119E" w:rsidRDefault="00FC119E" w:rsidP="00FC119E">
            <w:pPr>
              <w:pStyle w:val="FSTableText"/>
              <w:rPr>
                <w:b w:val="0"/>
                <w:highlight w:val="yellow"/>
              </w:rPr>
            </w:pPr>
          </w:p>
        </w:tc>
        <w:tc>
          <w:tcPr>
            <w:tcW w:w="2141" w:type="dxa"/>
            <w:tcBorders>
              <w:bottom w:val="single" w:sz="4" w:space="0" w:color="auto"/>
            </w:tcBorders>
          </w:tcPr>
          <w:p w14:paraId="7277E7D8" w14:textId="5FA9F23C" w:rsidR="00FC119E" w:rsidRDefault="00FC119E" w:rsidP="00FC119E">
            <w:pPr>
              <w:pStyle w:val="FSTableText"/>
              <w:cnfStyle w:val="000000010000" w:firstRow="0" w:lastRow="0" w:firstColumn="0" w:lastColumn="0" w:oddVBand="0" w:evenVBand="0" w:oddHBand="0" w:evenHBand="1" w:firstRowFirstColumn="0" w:firstRowLastColumn="0" w:lastRowFirstColumn="0" w:lastRowLastColumn="0"/>
            </w:pPr>
            <w:r>
              <w:t>A &amp; AA</w:t>
            </w:r>
          </w:p>
        </w:tc>
        <w:tc>
          <w:tcPr>
            <w:tcW w:w="3748" w:type="dxa"/>
            <w:gridSpan w:val="2"/>
            <w:tcBorders>
              <w:bottom w:val="single" w:sz="4" w:space="0" w:color="auto"/>
            </w:tcBorders>
          </w:tcPr>
          <w:p w14:paraId="6174228B" w14:textId="7A179385" w:rsidR="00A52765" w:rsidRDefault="00BE6649" w:rsidP="00FC119E">
            <w:pPr>
              <w:pStyle w:val="FSTableText"/>
              <w:cnfStyle w:val="000000010000" w:firstRow="0" w:lastRow="0" w:firstColumn="0" w:lastColumn="0" w:oddVBand="0" w:evenVBand="0" w:oddHBand="0" w:evenHBand="1" w:firstRowFirstColumn="0" w:firstRowLastColumn="0" w:lastRowFirstColumn="0" w:lastRowLastColumn="0"/>
            </w:pPr>
            <w:r>
              <w:t>Further discussion</w:t>
            </w:r>
            <w:r w:rsidR="00A52765">
              <w:t xml:space="preserve"> </w:t>
            </w:r>
            <w:r>
              <w:t xml:space="preserve">with </w:t>
            </w:r>
            <w:r w:rsidR="00AD40F5">
              <w:t>ASCIA</w:t>
            </w:r>
            <w:r w:rsidR="00117507">
              <w:t xml:space="preserve">, </w:t>
            </w:r>
            <w:r w:rsidR="00AD40F5">
              <w:t xml:space="preserve">allergy support </w:t>
            </w:r>
            <w:r w:rsidR="00505A2B">
              <w:t>organisations</w:t>
            </w:r>
            <w:r w:rsidR="00117507">
              <w:t xml:space="preserve"> and other expert bodies</w:t>
            </w:r>
            <w:r w:rsidR="00505A2B">
              <w:t xml:space="preserve"> </w:t>
            </w:r>
            <w:r w:rsidR="00A52765">
              <w:t xml:space="preserve">has been initiated and will continue in </w:t>
            </w:r>
            <w:r w:rsidR="0033198E">
              <w:t>development of</w:t>
            </w:r>
            <w:r w:rsidR="00A52765">
              <w:t xml:space="preserve"> </w:t>
            </w:r>
            <w:r w:rsidR="00575281">
              <w:t>a communication strategy</w:t>
            </w:r>
            <w:r w:rsidR="00A52765">
              <w:t xml:space="preserve">. </w:t>
            </w:r>
          </w:p>
          <w:p w14:paraId="30339A72" w14:textId="71B974CA" w:rsidR="00C17131" w:rsidRDefault="00A52765" w:rsidP="00BE6649">
            <w:pPr>
              <w:pStyle w:val="FSTableText"/>
              <w:cnfStyle w:val="000000010000" w:firstRow="0" w:lastRow="0" w:firstColumn="0" w:lastColumn="0" w:oddVBand="0" w:evenVBand="0" w:oddHBand="0" w:evenHBand="1" w:firstRowFirstColumn="0" w:firstRowLastColumn="0" w:lastRowFirstColumn="0" w:lastRowLastColumn="0"/>
            </w:pPr>
            <w:r>
              <w:t xml:space="preserve">This will </w:t>
            </w:r>
            <w:r w:rsidR="00BE6649">
              <w:t xml:space="preserve">assist in providing </w:t>
            </w:r>
            <w:r>
              <w:t xml:space="preserve">a pro-active approach </w:t>
            </w:r>
            <w:r w:rsidR="00BE6649">
              <w:t xml:space="preserve">in providing information to </w:t>
            </w:r>
            <w:r>
              <w:t xml:space="preserve">stakeholders and </w:t>
            </w:r>
            <w:r w:rsidR="00F12E80">
              <w:t>mustard allergic individuals.</w:t>
            </w:r>
          </w:p>
          <w:p w14:paraId="7D0631D7" w14:textId="632F7F4D" w:rsidR="00BE6649" w:rsidRDefault="00BE6649" w:rsidP="00BE6649">
            <w:pPr>
              <w:pStyle w:val="FSTableText"/>
              <w:cnfStyle w:val="000000010000" w:firstRow="0" w:lastRow="0" w:firstColumn="0" w:lastColumn="0" w:oddVBand="0" w:evenVBand="0" w:oddHBand="0" w:evenHBand="1" w:firstRowFirstColumn="0" w:firstRowLastColumn="0" w:lastRowFirstColumn="0" w:lastRowLastColumn="0"/>
            </w:pPr>
          </w:p>
        </w:tc>
      </w:tr>
      <w:tr w:rsidR="00FC119E" w14:paraId="2B80DF50"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single" w:sz="4" w:space="0" w:color="auto"/>
              <w:bottom w:val="single" w:sz="4" w:space="0" w:color="auto"/>
            </w:tcBorders>
          </w:tcPr>
          <w:p w14:paraId="76EB2E73" w14:textId="45FDAA41" w:rsidR="00FC119E" w:rsidRDefault="00FC119E" w:rsidP="00FC119E">
            <w:pPr>
              <w:pStyle w:val="FSTableText"/>
              <w:rPr>
                <w:b w:val="0"/>
              </w:rPr>
            </w:pPr>
            <w:r>
              <w:rPr>
                <w:b w:val="0"/>
              </w:rPr>
              <w:t xml:space="preserve">Messaging through websites and social media may not reach all persons with mustard allergy. </w:t>
            </w:r>
          </w:p>
          <w:p w14:paraId="33CA87B4" w14:textId="77777777" w:rsidR="00FC119E" w:rsidRDefault="00FC119E" w:rsidP="00FC119E">
            <w:pPr>
              <w:pStyle w:val="FSTableText"/>
              <w:rPr>
                <w:b w:val="0"/>
                <w:highlight w:val="yellow"/>
              </w:rPr>
            </w:pPr>
          </w:p>
        </w:tc>
        <w:tc>
          <w:tcPr>
            <w:tcW w:w="2141" w:type="dxa"/>
            <w:tcBorders>
              <w:top w:val="single" w:sz="4" w:space="0" w:color="auto"/>
              <w:bottom w:val="single" w:sz="4" w:space="0" w:color="auto"/>
            </w:tcBorders>
          </w:tcPr>
          <w:p w14:paraId="7BC4CD11" w14:textId="2C23312D" w:rsidR="00FC119E" w:rsidRDefault="00FC119E" w:rsidP="00FC119E">
            <w:pPr>
              <w:pStyle w:val="FSTableText"/>
              <w:cnfStyle w:val="000000100000" w:firstRow="0" w:lastRow="0" w:firstColumn="0" w:lastColumn="0" w:oddVBand="0" w:evenVBand="0" w:oddHBand="1" w:evenHBand="0" w:firstRowFirstColumn="0" w:firstRowLastColumn="0" w:lastRowFirstColumn="0" w:lastRowLastColumn="0"/>
            </w:pPr>
            <w:r>
              <w:t>A &amp; AA – National Allergy Strategy</w:t>
            </w:r>
          </w:p>
        </w:tc>
        <w:tc>
          <w:tcPr>
            <w:tcW w:w="3748" w:type="dxa"/>
            <w:gridSpan w:val="2"/>
            <w:tcBorders>
              <w:top w:val="single" w:sz="4" w:space="0" w:color="auto"/>
              <w:bottom w:val="single" w:sz="4" w:space="0" w:color="auto"/>
            </w:tcBorders>
          </w:tcPr>
          <w:p w14:paraId="4D40E1BD" w14:textId="30B7352B" w:rsidR="00BE6649" w:rsidRDefault="00BE6649" w:rsidP="00BE6649">
            <w:pPr>
              <w:pStyle w:val="FSTableText"/>
              <w:cnfStyle w:val="000000100000" w:firstRow="0" w:lastRow="0" w:firstColumn="0" w:lastColumn="0" w:oddVBand="0" w:evenVBand="0" w:oddHBand="1" w:evenHBand="0" w:firstRowFirstColumn="0" w:firstRowLastColumn="0" w:lastRowFirstColumn="0" w:lastRowLastColumn="0"/>
            </w:pPr>
            <w:r>
              <w:t xml:space="preserve">Given the potential for rapeseed protein isolate to cause reactions for </w:t>
            </w:r>
            <w:r w:rsidR="00DE12EB">
              <w:t xml:space="preserve">mustard allergic </w:t>
            </w:r>
            <w:r>
              <w:t>individuals</w:t>
            </w:r>
            <w:r w:rsidR="007A36BC">
              <w:t>,</w:t>
            </w:r>
            <w:r>
              <w:t xml:space="preserve"> the risk management approach includes the development of a communication </w:t>
            </w:r>
            <w:r w:rsidR="00A8543D">
              <w:t>strategy</w:t>
            </w:r>
            <w:r>
              <w:t xml:space="preserve">. FSANZ </w:t>
            </w:r>
            <w:r w:rsidR="007A36BC">
              <w:t xml:space="preserve">intends to </w:t>
            </w:r>
            <w:r>
              <w:t xml:space="preserve">work with </w:t>
            </w:r>
            <w:r w:rsidR="00B76800">
              <w:t>ASICA</w:t>
            </w:r>
            <w:r w:rsidR="00117507">
              <w:t xml:space="preserve">, </w:t>
            </w:r>
            <w:r>
              <w:t xml:space="preserve">allergy </w:t>
            </w:r>
            <w:r w:rsidR="00505A2B">
              <w:t xml:space="preserve">support </w:t>
            </w:r>
            <w:r>
              <w:t xml:space="preserve">organisations </w:t>
            </w:r>
            <w:r w:rsidR="00117507">
              <w:t xml:space="preserve">and other expert bodies </w:t>
            </w:r>
            <w:r>
              <w:t xml:space="preserve">to assist in </w:t>
            </w:r>
            <w:r w:rsidR="0033198E">
              <w:t>informing and creating awareness for</w:t>
            </w:r>
            <w:r>
              <w:t xml:space="preserve"> </w:t>
            </w:r>
            <w:r w:rsidR="00505A2B">
              <w:t xml:space="preserve">mustard allergic </w:t>
            </w:r>
            <w:r>
              <w:t xml:space="preserve">individuals. </w:t>
            </w:r>
          </w:p>
          <w:p w14:paraId="47FC0CB9" w14:textId="597DE180" w:rsidR="00FC119E" w:rsidRDefault="00FC119E" w:rsidP="00BE6649">
            <w:pPr>
              <w:pStyle w:val="FSTableText"/>
              <w:cnfStyle w:val="000000100000" w:firstRow="0" w:lastRow="0" w:firstColumn="0" w:lastColumn="0" w:oddVBand="0" w:evenVBand="0" w:oddHBand="1" w:evenHBand="0" w:firstRowFirstColumn="0" w:firstRowLastColumn="0" w:lastRowFirstColumn="0" w:lastRowLastColumn="0"/>
            </w:pPr>
          </w:p>
        </w:tc>
      </w:tr>
      <w:tr w:rsidR="00FC119E" w14:paraId="66910DD5"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single" w:sz="4" w:space="0" w:color="auto"/>
              <w:bottom w:val="nil"/>
            </w:tcBorders>
          </w:tcPr>
          <w:p w14:paraId="7F1FF54B" w14:textId="27891969" w:rsidR="00FC119E" w:rsidRDefault="00FC119E" w:rsidP="00FC119E">
            <w:pPr>
              <w:pStyle w:val="FSTableText"/>
              <w:rPr>
                <w:b w:val="0"/>
              </w:rPr>
            </w:pPr>
            <w:r>
              <w:rPr>
                <w:b w:val="0"/>
              </w:rPr>
              <w:t xml:space="preserve">A &amp; AA does not consider the proposed risk management approach </w:t>
            </w:r>
            <w:r w:rsidR="00944877">
              <w:rPr>
                <w:b w:val="0"/>
              </w:rPr>
              <w:t xml:space="preserve">is </w:t>
            </w:r>
            <w:r>
              <w:rPr>
                <w:b w:val="0"/>
              </w:rPr>
              <w:t xml:space="preserve">similar to overseas. </w:t>
            </w:r>
          </w:p>
          <w:p w14:paraId="41AD526C" w14:textId="77777777" w:rsidR="00FC119E" w:rsidRDefault="00FC119E" w:rsidP="00FC119E">
            <w:pPr>
              <w:pStyle w:val="FSTableText"/>
              <w:rPr>
                <w:b w:val="0"/>
                <w:highlight w:val="yellow"/>
              </w:rPr>
            </w:pPr>
          </w:p>
        </w:tc>
        <w:tc>
          <w:tcPr>
            <w:tcW w:w="2141" w:type="dxa"/>
            <w:tcBorders>
              <w:top w:val="single" w:sz="4" w:space="0" w:color="auto"/>
              <w:bottom w:val="nil"/>
            </w:tcBorders>
          </w:tcPr>
          <w:p w14:paraId="1913EB7F" w14:textId="77777777" w:rsidR="00FC119E" w:rsidRDefault="00FC119E" w:rsidP="00FC119E">
            <w:pPr>
              <w:pStyle w:val="FSTableText"/>
              <w:cnfStyle w:val="000000010000" w:firstRow="0" w:lastRow="0" w:firstColumn="0" w:lastColumn="0" w:oddVBand="0" w:evenVBand="0" w:oddHBand="0" w:evenHBand="1" w:firstRowFirstColumn="0" w:firstRowLastColumn="0" w:lastRowFirstColumn="0" w:lastRowLastColumn="0"/>
            </w:pPr>
            <w:r>
              <w:t>A &amp; AA</w:t>
            </w:r>
          </w:p>
          <w:p w14:paraId="313FC6B6" w14:textId="77777777" w:rsidR="00FC119E" w:rsidRDefault="00FC119E" w:rsidP="00FC119E">
            <w:pPr>
              <w:pStyle w:val="FSTableText"/>
              <w:cnfStyle w:val="000000010000" w:firstRow="0" w:lastRow="0" w:firstColumn="0" w:lastColumn="0" w:oddVBand="0" w:evenVBand="0" w:oddHBand="0" w:evenHBand="1" w:firstRowFirstColumn="0" w:firstRowLastColumn="0" w:lastRowFirstColumn="0" w:lastRowLastColumn="0"/>
            </w:pPr>
          </w:p>
        </w:tc>
        <w:tc>
          <w:tcPr>
            <w:tcW w:w="3748" w:type="dxa"/>
            <w:gridSpan w:val="2"/>
            <w:tcBorders>
              <w:top w:val="single" w:sz="4" w:space="0" w:color="auto"/>
              <w:bottom w:val="nil"/>
            </w:tcBorders>
          </w:tcPr>
          <w:p w14:paraId="53EAF797" w14:textId="3A17B004" w:rsidR="009E709C" w:rsidRDefault="00D84607" w:rsidP="00FC119E">
            <w:pPr>
              <w:pStyle w:val="FSTableText"/>
              <w:cnfStyle w:val="000000010000" w:firstRow="0" w:lastRow="0" w:firstColumn="0" w:lastColumn="0" w:oddVBand="0" w:evenVBand="0" w:oddHBand="0" w:evenHBand="1" w:firstRowFirstColumn="0" w:firstRowLastColumn="0" w:lastRowFirstColumn="0" w:lastRowLastColumn="0"/>
            </w:pPr>
            <w:r>
              <w:t xml:space="preserve">Noted. </w:t>
            </w:r>
            <w:r w:rsidR="007A3B9C">
              <w:t xml:space="preserve">The intent of </w:t>
            </w:r>
            <w:r w:rsidR="00961BFA">
              <w:t xml:space="preserve">the </w:t>
            </w:r>
            <w:r w:rsidR="0033198E">
              <w:t xml:space="preserve">statement that the </w:t>
            </w:r>
            <w:r w:rsidR="00961BFA">
              <w:t>risk management approach</w:t>
            </w:r>
            <w:r w:rsidR="007A3B9C">
              <w:t xml:space="preserve"> </w:t>
            </w:r>
            <w:r w:rsidR="0033198E">
              <w:t>is</w:t>
            </w:r>
            <w:r>
              <w:t xml:space="preserve"> similar to overseas </w:t>
            </w:r>
            <w:r w:rsidR="0033198E">
              <w:t>is that</w:t>
            </w:r>
            <w:r w:rsidR="007A3B9C">
              <w:t xml:space="preserve"> </w:t>
            </w:r>
            <w:r w:rsidR="003644C5">
              <w:t>Canada has a</w:t>
            </w:r>
            <w:r w:rsidR="009E709C">
              <w:t xml:space="preserve"> precautionary approach</w:t>
            </w:r>
            <w:r w:rsidR="007A3B9C">
              <w:t xml:space="preserve"> for </w:t>
            </w:r>
            <w:r w:rsidR="00992E52">
              <w:t xml:space="preserve">the </w:t>
            </w:r>
            <w:r w:rsidR="007A3B9C">
              <w:t>use of rapeseed protein isolate</w:t>
            </w:r>
            <w:r w:rsidR="009E709C">
              <w:t xml:space="preserve">. </w:t>
            </w:r>
          </w:p>
          <w:p w14:paraId="76B706E9" w14:textId="37934E9B" w:rsidR="003644C5" w:rsidRDefault="003644C5" w:rsidP="00992E52">
            <w:pPr>
              <w:pStyle w:val="FSTableText"/>
              <w:cnfStyle w:val="000000010000" w:firstRow="0" w:lastRow="0" w:firstColumn="0" w:lastColumn="0" w:oddVBand="0" w:evenVBand="0" w:oddHBand="0" w:evenHBand="1" w:firstRowFirstColumn="0" w:firstRowLastColumn="0" w:lastRowFirstColumn="0" w:lastRowLastColumn="0"/>
            </w:pPr>
          </w:p>
        </w:tc>
      </w:tr>
      <w:tr w:rsidR="00FC119E" w14:paraId="6C834F05"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nil"/>
              <w:bottom w:val="single" w:sz="4" w:space="0" w:color="auto"/>
            </w:tcBorders>
          </w:tcPr>
          <w:p w14:paraId="5A43F61F" w14:textId="77777777" w:rsidR="00FC119E" w:rsidRDefault="00FC119E" w:rsidP="00FC119E">
            <w:pPr>
              <w:pStyle w:val="FSTableText"/>
              <w:rPr>
                <w:b w:val="0"/>
              </w:rPr>
            </w:pPr>
            <w:r>
              <w:rPr>
                <w:b w:val="0"/>
              </w:rPr>
              <w:t xml:space="preserve">Consumer awareness through labelling is not sufficient to address public health and safety concerns, especially in food service. </w:t>
            </w:r>
          </w:p>
          <w:p w14:paraId="4C31F721" w14:textId="77777777" w:rsidR="00FC119E" w:rsidRDefault="00FC119E" w:rsidP="00FC119E">
            <w:pPr>
              <w:pStyle w:val="FSTableText"/>
              <w:rPr>
                <w:b w:val="0"/>
                <w:highlight w:val="yellow"/>
              </w:rPr>
            </w:pPr>
          </w:p>
        </w:tc>
        <w:tc>
          <w:tcPr>
            <w:tcW w:w="2141" w:type="dxa"/>
            <w:tcBorders>
              <w:top w:val="nil"/>
              <w:bottom w:val="single" w:sz="4" w:space="0" w:color="auto"/>
            </w:tcBorders>
          </w:tcPr>
          <w:p w14:paraId="33E2961D" w14:textId="50D59D6C" w:rsidR="00FC119E" w:rsidRDefault="00A8543D" w:rsidP="00FC119E">
            <w:pPr>
              <w:pStyle w:val="FSTableText"/>
              <w:cnfStyle w:val="000000100000" w:firstRow="0" w:lastRow="0" w:firstColumn="0" w:lastColumn="0" w:oddVBand="0" w:evenVBand="0" w:oddHBand="1" w:evenHBand="0" w:firstRowFirstColumn="0" w:firstRowLastColumn="0" w:lastRowFirstColumn="0" w:lastRowLastColumn="0"/>
            </w:pPr>
            <w:r>
              <w:t>A &amp; AA</w:t>
            </w:r>
          </w:p>
        </w:tc>
        <w:tc>
          <w:tcPr>
            <w:tcW w:w="3748" w:type="dxa"/>
            <w:gridSpan w:val="2"/>
            <w:tcBorders>
              <w:top w:val="nil"/>
              <w:bottom w:val="single" w:sz="4" w:space="0" w:color="auto"/>
            </w:tcBorders>
          </w:tcPr>
          <w:p w14:paraId="7B7C1226" w14:textId="3758332C" w:rsidR="00961BFA" w:rsidRDefault="00A8543D" w:rsidP="00961BFA">
            <w:pPr>
              <w:pStyle w:val="FSTableText"/>
              <w:cnfStyle w:val="000000100000" w:firstRow="0" w:lastRow="0" w:firstColumn="0" w:lastColumn="0" w:oddVBand="0" w:evenVBand="0" w:oddHBand="1" w:evenHBand="0" w:firstRowFirstColumn="0" w:firstRowLastColumn="0" w:lastRowFirstColumn="0" w:lastRowLastColumn="0"/>
            </w:pPr>
            <w:r>
              <w:t xml:space="preserve">A risk </w:t>
            </w:r>
            <w:r w:rsidR="002F2440">
              <w:t>communication</w:t>
            </w:r>
            <w:r w:rsidR="009E709C">
              <w:t xml:space="preserve"> </w:t>
            </w:r>
            <w:r>
              <w:t xml:space="preserve">strategy </w:t>
            </w:r>
            <w:r w:rsidR="00086DC9" w:rsidRPr="00265DC6">
              <w:t>(</w:t>
            </w:r>
            <w:r w:rsidR="00A759F8" w:rsidRPr="00265DC6">
              <w:t>s</w:t>
            </w:r>
            <w:r w:rsidR="00086DC9" w:rsidRPr="00265DC6">
              <w:t>ection</w:t>
            </w:r>
            <w:r w:rsidR="00265DC6" w:rsidRPr="00265DC6">
              <w:t>s</w:t>
            </w:r>
            <w:r w:rsidR="00086DC9" w:rsidRPr="00265DC6">
              <w:t xml:space="preserve"> 2.4.</w:t>
            </w:r>
            <w:r w:rsidR="002F2440" w:rsidRPr="00265DC6">
              <w:t xml:space="preserve">1 and 2.4.2 </w:t>
            </w:r>
            <w:r w:rsidR="00086DC9" w:rsidRPr="00265DC6">
              <w:t>)</w:t>
            </w:r>
            <w:r w:rsidR="00086DC9">
              <w:t xml:space="preserve"> </w:t>
            </w:r>
            <w:r w:rsidR="003C65DC">
              <w:t xml:space="preserve">is </w:t>
            </w:r>
            <w:r w:rsidR="009E709C">
              <w:t xml:space="preserve">being developed </w:t>
            </w:r>
            <w:r w:rsidR="0033198E">
              <w:t xml:space="preserve">with ASICA, allergy support organisations and other expert bodies </w:t>
            </w:r>
            <w:r w:rsidR="003C65DC">
              <w:t xml:space="preserve">to ensure </w:t>
            </w:r>
            <w:r w:rsidR="00B76800">
              <w:t xml:space="preserve">mustard allergic individuals </w:t>
            </w:r>
            <w:r w:rsidR="007A3B9C">
              <w:t xml:space="preserve">are </w:t>
            </w:r>
            <w:r w:rsidR="00B76800">
              <w:t xml:space="preserve">informed and </w:t>
            </w:r>
            <w:r w:rsidR="007A3B9C">
              <w:t>aware of the potential for an allergic reaction to rapeseed protein isolate</w:t>
            </w:r>
            <w:r w:rsidR="009E709C">
              <w:t xml:space="preserve">. </w:t>
            </w:r>
          </w:p>
          <w:p w14:paraId="16A5AA4F" w14:textId="4324F29C" w:rsidR="00FC119E" w:rsidRDefault="00FC119E" w:rsidP="00961BFA">
            <w:pPr>
              <w:pStyle w:val="FSTableText"/>
              <w:cnfStyle w:val="000000100000" w:firstRow="0" w:lastRow="0" w:firstColumn="0" w:lastColumn="0" w:oddVBand="0" w:evenVBand="0" w:oddHBand="1" w:evenHBand="0" w:firstRowFirstColumn="0" w:firstRowLastColumn="0" w:lastRowFirstColumn="0" w:lastRowLastColumn="0"/>
            </w:pPr>
          </w:p>
        </w:tc>
      </w:tr>
      <w:tr w:rsidR="00FC119E" w14:paraId="39E86124"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single" w:sz="4" w:space="0" w:color="auto"/>
              <w:bottom w:val="single" w:sz="4" w:space="0" w:color="auto"/>
            </w:tcBorders>
          </w:tcPr>
          <w:p w14:paraId="135CCAB4" w14:textId="70617403" w:rsidR="00FC119E" w:rsidRDefault="00FC119E" w:rsidP="00FC119E">
            <w:pPr>
              <w:pStyle w:val="FSTableText"/>
              <w:rPr>
                <w:b w:val="0"/>
              </w:rPr>
            </w:pPr>
            <w:r>
              <w:rPr>
                <w:b w:val="0"/>
              </w:rPr>
              <w:t xml:space="preserve">Following consultation with allergy groups, in the case there are acute anaphylactic responses in the Aust/NZ population consider listing rapeseed protein isolate in Standard 1.2.3 (of the Code). This would allow for informed purchase decisions and also allow for labelling in all packaged food, including as a compound ingredient less than 5%. </w:t>
            </w:r>
          </w:p>
          <w:p w14:paraId="69D914DC" w14:textId="77777777" w:rsidR="00FC119E" w:rsidRDefault="00FC119E" w:rsidP="00FC119E">
            <w:pPr>
              <w:pStyle w:val="FSTableText"/>
              <w:rPr>
                <w:b w:val="0"/>
              </w:rPr>
            </w:pPr>
            <w:r>
              <w:rPr>
                <w:b w:val="0"/>
              </w:rPr>
              <w:t xml:space="preserve">The current proposed risk management approach of informing A &amp; AA and ASCIA does not help sensitive consumers as there are no details on guiding concerned consumers. Could result in reduced confidence for individuals with mustard allergy. </w:t>
            </w:r>
          </w:p>
          <w:p w14:paraId="198557BF" w14:textId="77777777" w:rsidR="00FC119E" w:rsidRDefault="00FC119E" w:rsidP="00FC119E">
            <w:pPr>
              <w:pStyle w:val="FSTableText"/>
              <w:rPr>
                <w:b w:val="0"/>
                <w:highlight w:val="yellow"/>
              </w:rPr>
            </w:pPr>
          </w:p>
        </w:tc>
        <w:tc>
          <w:tcPr>
            <w:tcW w:w="2141" w:type="dxa"/>
            <w:tcBorders>
              <w:top w:val="single" w:sz="4" w:space="0" w:color="auto"/>
              <w:bottom w:val="single" w:sz="4" w:space="0" w:color="auto"/>
            </w:tcBorders>
          </w:tcPr>
          <w:p w14:paraId="5136C1BF" w14:textId="09B080B8" w:rsidR="00FC119E" w:rsidRDefault="00FC119E" w:rsidP="00FC119E">
            <w:pPr>
              <w:pStyle w:val="FSTableText"/>
              <w:cnfStyle w:val="000000010000" w:firstRow="0" w:lastRow="0" w:firstColumn="0" w:lastColumn="0" w:oddVBand="0" w:evenVBand="0" w:oddHBand="0" w:evenHBand="1" w:firstRowFirstColumn="0" w:firstRowLastColumn="0" w:lastRowFirstColumn="0" w:lastRowLastColumn="0"/>
            </w:pPr>
            <w:r>
              <w:t>NSW Food Authority</w:t>
            </w:r>
            <w:r w:rsidR="00995B46">
              <w:t>, A &amp; AA – National Allergy Strategy</w:t>
            </w:r>
          </w:p>
          <w:p w14:paraId="2B83E7DF" w14:textId="77777777" w:rsidR="00FC119E" w:rsidRDefault="00FC119E" w:rsidP="00FC119E">
            <w:pPr>
              <w:pStyle w:val="FSTableText"/>
              <w:cnfStyle w:val="000000010000" w:firstRow="0" w:lastRow="0" w:firstColumn="0" w:lastColumn="0" w:oddVBand="0" w:evenVBand="0" w:oddHBand="0" w:evenHBand="1" w:firstRowFirstColumn="0" w:firstRowLastColumn="0" w:lastRowFirstColumn="0" w:lastRowLastColumn="0"/>
            </w:pPr>
          </w:p>
        </w:tc>
        <w:tc>
          <w:tcPr>
            <w:tcW w:w="3748" w:type="dxa"/>
            <w:gridSpan w:val="2"/>
            <w:tcBorders>
              <w:top w:val="single" w:sz="4" w:space="0" w:color="auto"/>
              <w:bottom w:val="single" w:sz="4" w:space="0" w:color="auto"/>
            </w:tcBorders>
          </w:tcPr>
          <w:p w14:paraId="29CE1EBB" w14:textId="14203D9D" w:rsidR="00105372" w:rsidRDefault="00105372" w:rsidP="00105372">
            <w:pPr>
              <w:pStyle w:val="FSTableText"/>
              <w:cnfStyle w:val="000000010000" w:firstRow="0" w:lastRow="0" w:firstColumn="0" w:lastColumn="0" w:oddVBand="0" w:evenVBand="0" w:oddHBand="0" w:evenHBand="1" w:firstRowFirstColumn="0" w:firstRowLastColumn="0" w:lastRowFirstColumn="0" w:lastRowLastColumn="0"/>
            </w:pPr>
            <w:r>
              <w:t xml:space="preserve">FSANZ’s revised risk management strategy is </w:t>
            </w:r>
            <w:r w:rsidR="00E02EA9">
              <w:t xml:space="preserve">to </w:t>
            </w:r>
            <w:r w:rsidR="00C90777">
              <w:t>develop and implement a communication strategy to inform mustard allergic individuals of the potential risk from rapeseed protein isolate (see section 2.</w:t>
            </w:r>
            <w:r w:rsidR="00977567">
              <w:t>4</w:t>
            </w:r>
            <w:r w:rsidR="00C90777">
              <w:t>.2).</w:t>
            </w:r>
          </w:p>
          <w:p w14:paraId="33E873D9" w14:textId="68BD8E23" w:rsidR="003A6603" w:rsidRPr="003A6603" w:rsidRDefault="003A6603" w:rsidP="00105372">
            <w:pPr>
              <w:pStyle w:val="FSTableText"/>
              <w:cnfStyle w:val="000000010000" w:firstRow="0" w:lastRow="0" w:firstColumn="0" w:lastColumn="0" w:oddVBand="0" w:evenVBand="0" w:oddHBand="0" w:evenHBand="1" w:firstRowFirstColumn="0" w:firstRowLastColumn="0" w:lastRowFirstColumn="0" w:lastRowLastColumn="0"/>
              <w:rPr>
                <w:sz w:val="18"/>
              </w:rPr>
            </w:pPr>
          </w:p>
          <w:p w14:paraId="4B02D2AB" w14:textId="6A84BDA7" w:rsidR="003A6603" w:rsidRPr="003A6603" w:rsidRDefault="005235D1" w:rsidP="00105372">
            <w:pPr>
              <w:pStyle w:val="FSTableText"/>
              <w:cnfStyle w:val="000000010000" w:firstRow="0" w:lastRow="0" w:firstColumn="0" w:lastColumn="0" w:oddVBand="0" w:evenVBand="0" w:oddHBand="0" w:evenHBand="1" w:firstRowFirstColumn="0" w:firstRowLastColumn="0" w:lastRowFirstColumn="0" w:lastRowLastColumn="0"/>
              <w:rPr>
                <w:sz w:val="18"/>
              </w:rPr>
            </w:pPr>
            <w:r w:rsidRPr="00861817">
              <w:t xml:space="preserve">Generic ingredient labelling requirements will apply to the use of rapeseed protein isolate in food to enable informed choice. </w:t>
            </w:r>
            <w:r w:rsidR="003A6603" w:rsidRPr="00861817">
              <w:t xml:space="preserve">In the case of compound ingredients, the existing labelling requirements will </w:t>
            </w:r>
            <w:r w:rsidRPr="00861817">
              <w:t xml:space="preserve">also </w:t>
            </w:r>
            <w:r w:rsidR="003A6603" w:rsidRPr="00861817">
              <w:t xml:space="preserve">apply. This is the same approach which currently applies to </w:t>
            </w:r>
            <w:r w:rsidRPr="00861817">
              <w:t xml:space="preserve">the use of </w:t>
            </w:r>
            <w:r w:rsidR="003A6603" w:rsidRPr="00861817">
              <w:t>mustard</w:t>
            </w:r>
            <w:r w:rsidRPr="00861817">
              <w:t xml:space="preserve"> in food</w:t>
            </w:r>
            <w:r w:rsidR="003A6603" w:rsidRPr="00861817">
              <w:t>.</w:t>
            </w:r>
          </w:p>
          <w:p w14:paraId="7E63134D" w14:textId="0A8D8BED" w:rsidR="00FC119E" w:rsidRDefault="00105372" w:rsidP="00FC119E">
            <w:pPr>
              <w:pStyle w:val="FSTableText"/>
              <w:cnfStyle w:val="000000010000" w:firstRow="0" w:lastRow="0" w:firstColumn="0" w:lastColumn="0" w:oddVBand="0" w:evenVBand="0" w:oddHBand="0" w:evenHBand="1" w:firstRowFirstColumn="0" w:firstRowLastColumn="0" w:lastRowFirstColumn="0" w:lastRowLastColumn="0"/>
            </w:pPr>
            <w:r w:rsidRPr="003A6603" w:rsidDel="00105372">
              <w:rPr>
                <w:sz w:val="18"/>
              </w:rPr>
              <w:t xml:space="preserve"> </w:t>
            </w:r>
          </w:p>
        </w:tc>
      </w:tr>
      <w:tr w:rsidR="00FC119E" w14:paraId="535E0019" w14:textId="77777777" w:rsidTr="00B944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single" w:sz="4" w:space="0" w:color="auto"/>
              <w:bottom w:val="single" w:sz="4" w:space="0" w:color="auto"/>
            </w:tcBorders>
          </w:tcPr>
          <w:p w14:paraId="0B0F8328" w14:textId="4789A6E4" w:rsidR="00FC119E" w:rsidRDefault="00FC119E" w:rsidP="00FC119E">
            <w:pPr>
              <w:pStyle w:val="FSTableText"/>
              <w:rPr>
                <w:b w:val="0"/>
              </w:rPr>
            </w:pPr>
            <w:r>
              <w:rPr>
                <w:b w:val="0"/>
              </w:rPr>
              <w:t>Given the risk assessment for allergenicity, and prevalence of mustard allergy in New Zealand/Australian populations is not well u</w:t>
            </w:r>
            <w:r w:rsidR="009870F7">
              <w:rPr>
                <w:b w:val="0"/>
              </w:rPr>
              <w:t>nderstood</w:t>
            </w:r>
            <w:r w:rsidR="00C90777">
              <w:rPr>
                <w:b w:val="0"/>
              </w:rPr>
              <w:t>,</w:t>
            </w:r>
            <w:r w:rsidR="009870F7">
              <w:rPr>
                <w:b w:val="0"/>
              </w:rPr>
              <w:t xml:space="preserve"> further consideration</w:t>
            </w:r>
            <w:r>
              <w:rPr>
                <w:b w:val="0"/>
              </w:rPr>
              <w:t xml:space="preserve"> for allergen labelling or steps to alert sensitive consumers of risks posed by this new food ingredient is needed.</w:t>
            </w:r>
          </w:p>
          <w:p w14:paraId="7C5B3F3C" w14:textId="77777777" w:rsidR="00FC119E" w:rsidRDefault="00FC119E" w:rsidP="00FC119E">
            <w:pPr>
              <w:pStyle w:val="FSTableText"/>
              <w:rPr>
                <w:b w:val="0"/>
                <w:highlight w:val="yellow"/>
              </w:rPr>
            </w:pPr>
          </w:p>
        </w:tc>
        <w:tc>
          <w:tcPr>
            <w:tcW w:w="2141" w:type="dxa"/>
            <w:tcBorders>
              <w:top w:val="single" w:sz="4" w:space="0" w:color="auto"/>
              <w:bottom w:val="single" w:sz="4" w:space="0" w:color="auto"/>
            </w:tcBorders>
          </w:tcPr>
          <w:p w14:paraId="43EC29DE" w14:textId="77777777" w:rsidR="00FC119E" w:rsidRDefault="00FC119E" w:rsidP="00FC119E">
            <w:pPr>
              <w:pStyle w:val="FSTableText"/>
              <w:cnfStyle w:val="000000100000" w:firstRow="0" w:lastRow="0" w:firstColumn="0" w:lastColumn="0" w:oddVBand="0" w:evenVBand="0" w:oddHBand="1" w:evenHBand="0" w:firstRowFirstColumn="0" w:firstRowLastColumn="0" w:lastRowFirstColumn="0" w:lastRowLastColumn="0"/>
            </w:pPr>
            <w:r>
              <w:t>MPI NZFS</w:t>
            </w:r>
          </w:p>
          <w:p w14:paraId="5395DDED" w14:textId="77777777" w:rsidR="00FC119E" w:rsidRDefault="00FC119E" w:rsidP="00FC119E">
            <w:pPr>
              <w:pStyle w:val="FSTableText"/>
              <w:cnfStyle w:val="000000100000" w:firstRow="0" w:lastRow="0" w:firstColumn="0" w:lastColumn="0" w:oddVBand="0" w:evenVBand="0" w:oddHBand="1" w:evenHBand="0" w:firstRowFirstColumn="0" w:firstRowLastColumn="0" w:lastRowFirstColumn="0" w:lastRowLastColumn="0"/>
            </w:pPr>
          </w:p>
        </w:tc>
        <w:tc>
          <w:tcPr>
            <w:tcW w:w="3748" w:type="dxa"/>
            <w:gridSpan w:val="2"/>
            <w:tcBorders>
              <w:top w:val="single" w:sz="4" w:space="0" w:color="auto"/>
              <w:bottom w:val="single" w:sz="4" w:space="0" w:color="auto"/>
            </w:tcBorders>
          </w:tcPr>
          <w:p w14:paraId="376FB420" w14:textId="5DE3C19F" w:rsidR="009870F7" w:rsidRDefault="00105372" w:rsidP="00C90777">
            <w:pPr>
              <w:pStyle w:val="FSTableText"/>
              <w:cnfStyle w:val="000000100000" w:firstRow="0" w:lastRow="0" w:firstColumn="0" w:lastColumn="0" w:oddVBand="0" w:evenVBand="0" w:oddHBand="1" w:evenHBand="0" w:firstRowFirstColumn="0" w:firstRowLastColumn="0" w:lastRowFirstColumn="0" w:lastRowLastColumn="0"/>
            </w:pPr>
            <w:r>
              <w:t xml:space="preserve">FSANZ intends to </w:t>
            </w:r>
            <w:r w:rsidR="00C90777">
              <w:t>develop and implement a communication strategy to inform mustard allergic individuals of the potential risk from rapeseed protein isolate (see section 2.</w:t>
            </w:r>
            <w:r w:rsidR="00977567">
              <w:t>4</w:t>
            </w:r>
            <w:r w:rsidR="00C90777">
              <w:t>.2).</w:t>
            </w:r>
          </w:p>
        </w:tc>
      </w:tr>
      <w:tr w:rsidR="00FC119E" w14:paraId="133EAB46" w14:textId="77777777" w:rsidTr="00B944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1" w:type="dxa"/>
            <w:tcBorders>
              <w:top w:val="single" w:sz="4" w:space="0" w:color="auto"/>
            </w:tcBorders>
          </w:tcPr>
          <w:p w14:paraId="5E46F9BA" w14:textId="77777777" w:rsidR="00FC119E" w:rsidRDefault="00FC119E" w:rsidP="00FC119E">
            <w:pPr>
              <w:pStyle w:val="FSTableText"/>
              <w:rPr>
                <w:b w:val="0"/>
              </w:rPr>
            </w:pPr>
            <w:r>
              <w:rPr>
                <w:b w:val="0"/>
              </w:rPr>
              <w:t>Consider a broader communication strategy should rapeseed protein isolate be permitted for use.</w:t>
            </w:r>
          </w:p>
          <w:p w14:paraId="4FCC16F5" w14:textId="77777777" w:rsidR="00FC119E" w:rsidRDefault="00FC119E" w:rsidP="00FC119E">
            <w:pPr>
              <w:pStyle w:val="FSTableText"/>
              <w:rPr>
                <w:b w:val="0"/>
                <w:highlight w:val="yellow"/>
              </w:rPr>
            </w:pPr>
          </w:p>
        </w:tc>
        <w:tc>
          <w:tcPr>
            <w:tcW w:w="2141" w:type="dxa"/>
            <w:tcBorders>
              <w:top w:val="single" w:sz="4" w:space="0" w:color="auto"/>
            </w:tcBorders>
          </w:tcPr>
          <w:p w14:paraId="63999942" w14:textId="36923BA9" w:rsidR="00FC119E" w:rsidRDefault="00FC119E" w:rsidP="00FC119E">
            <w:pPr>
              <w:pStyle w:val="FSTableText"/>
              <w:cnfStyle w:val="000000010000" w:firstRow="0" w:lastRow="0" w:firstColumn="0" w:lastColumn="0" w:oddVBand="0" w:evenVBand="0" w:oddHBand="0" w:evenHBand="1" w:firstRowFirstColumn="0" w:firstRowLastColumn="0" w:lastRowFirstColumn="0" w:lastRowLastColumn="0"/>
            </w:pPr>
            <w:r>
              <w:t>National Allergy Strategy</w:t>
            </w:r>
          </w:p>
        </w:tc>
        <w:tc>
          <w:tcPr>
            <w:tcW w:w="3748" w:type="dxa"/>
            <w:gridSpan w:val="2"/>
            <w:tcBorders>
              <w:top w:val="single" w:sz="4" w:space="0" w:color="auto"/>
            </w:tcBorders>
          </w:tcPr>
          <w:p w14:paraId="16950C1E" w14:textId="5B630ADD" w:rsidR="00CA2746" w:rsidRDefault="00A8543D" w:rsidP="009870F7">
            <w:pPr>
              <w:pStyle w:val="FSTableText"/>
              <w:cnfStyle w:val="000000010000" w:firstRow="0" w:lastRow="0" w:firstColumn="0" w:lastColumn="0" w:oddVBand="0" w:evenVBand="0" w:oddHBand="0" w:evenHBand="1" w:firstRowFirstColumn="0" w:firstRowLastColumn="0" w:lastRowFirstColumn="0" w:lastRowLastColumn="0"/>
            </w:pPr>
            <w:r>
              <w:t xml:space="preserve">A risk </w:t>
            </w:r>
            <w:r w:rsidR="002F2440">
              <w:t>communication</w:t>
            </w:r>
            <w:r w:rsidR="009E709C">
              <w:t xml:space="preserve"> </w:t>
            </w:r>
            <w:r>
              <w:t xml:space="preserve">strategy </w:t>
            </w:r>
            <w:r w:rsidR="009E709C">
              <w:t xml:space="preserve">is being developed to ensure </w:t>
            </w:r>
            <w:r w:rsidR="00CD07CE">
              <w:t xml:space="preserve">that </w:t>
            </w:r>
            <w:r w:rsidR="006A0567">
              <w:t xml:space="preserve">mustard allergic </w:t>
            </w:r>
            <w:r w:rsidR="009E709C">
              <w:t>individuals are informed</w:t>
            </w:r>
            <w:r w:rsidR="00CD07CE">
              <w:t xml:space="preserve"> </w:t>
            </w:r>
            <w:r w:rsidR="006A0567">
              <w:t xml:space="preserve">and aware </w:t>
            </w:r>
            <w:r w:rsidR="00CD07CE">
              <w:t>that rapeseed protein isolate when used as an ingredient in food has the potential to cause allergic reactions.</w:t>
            </w:r>
          </w:p>
          <w:p w14:paraId="1699542B" w14:textId="7CA30F76" w:rsidR="009870F7" w:rsidRDefault="009870F7" w:rsidP="009870F7">
            <w:pPr>
              <w:pStyle w:val="FSTableText"/>
              <w:cnfStyle w:val="000000010000" w:firstRow="0" w:lastRow="0" w:firstColumn="0" w:lastColumn="0" w:oddVBand="0" w:evenVBand="0" w:oddHBand="0" w:evenHBand="1" w:firstRowFirstColumn="0" w:firstRowLastColumn="0" w:lastRowFirstColumn="0" w:lastRowLastColumn="0"/>
            </w:pPr>
          </w:p>
        </w:tc>
      </w:tr>
    </w:tbl>
    <w:p w14:paraId="76871BAC" w14:textId="77777777" w:rsidR="007A53BF" w:rsidRPr="00A7037F" w:rsidRDefault="007A53BF" w:rsidP="007A53BF"/>
    <w:p w14:paraId="2D0BF99D" w14:textId="13383A55" w:rsidR="002C1A3B" w:rsidRPr="00932F14" w:rsidRDefault="002C1A3B" w:rsidP="002C1A3B">
      <w:pPr>
        <w:pStyle w:val="Heading2"/>
      </w:pPr>
      <w:bookmarkStart w:id="164" w:name="_Toc370223472"/>
      <w:bookmarkStart w:id="165" w:name="_Toc370225387"/>
      <w:bookmarkStart w:id="166" w:name="_Toc54180325"/>
      <w:bookmarkStart w:id="167" w:name="_Toc54176557"/>
      <w:bookmarkStart w:id="168" w:name="_Toc54176636"/>
      <w:bookmarkStart w:id="169" w:name="_Toc54706608"/>
      <w:bookmarkStart w:id="170" w:name="_Toc54708517"/>
      <w:bookmarkStart w:id="171" w:name="_Toc55480859"/>
      <w:bookmarkStart w:id="172" w:name="_Toc55570778"/>
      <w:bookmarkStart w:id="173" w:name="_Toc57980531"/>
      <w:bookmarkStart w:id="174" w:name="_Toc309291812"/>
      <w:bookmarkStart w:id="175" w:name="_Toc175381442"/>
      <w:bookmarkEnd w:id="158"/>
      <w:bookmarkEnd w:id="159"/>
      <w:bookmarkEnd w:id="160"/>
      <w:bookmarkEnd w:id="161"/>
      <w:bookmarkEnd w:id="162"/>
      <w:bookmarkEnd w:id="163"/>
      <w:r>
        <w:t>2.2</w:t>
      </w:r>
      <w:r>
        <w:tab/>
      </w:r>
      <w:r w:rsidRPr="00932F14">
        <w:t xml:space="preserve">Risk </w:t>
      </w:r>
      <w:r>
        <w:t>a</w:t>
      </w:r>
      <w:r w:rsidRPr="00932F14">
        <w:t>ssessment</w:t>
      </w:r>
      <w:bookmarkEnd w:id="164"/>
      <w:bookmarkEnd w:id="165"/>
      <w:bookmarkEnd w:id="166"/>
      <w:bookmarkEnd w:id="167"/>
      <w:bookmarkEnd w:id="168"/>
      <w:bookmarkEnd w:id="169"/>
      <w:bookmarkEnd w:id="170"/>
      <w:bookmarkEnd w:id="171"/>
      <w:bookmarkEnd w:id="172"/>
      <w:bookmarkEnd w:id="173"/>
    </w:p>
    <w:p w14:paraId="3F73D799" w14:textId="4C06E36C" w:rsidR="002C1A3B" w:rsidRPr="00D652DF" w:rsidRDefault="00D652DF" w:rsidP="002C1A3B">
      <w:r w:rsidRPr="00D652DF">
        <w:t>The risk assessment has been completed and included in Supporting Document 1 (</w:t>
      </w:r>
      <w:r w:rsidR="00C67D49">
        <w:t xml:space="preserve">refer to </w:t>
      </w:r>
      <w:r w:rsidRPr="00D652DF">
        <w:t xml:space="preserve">SD1). Sections </w:t>
      </w:r>
      <w:r w:rsidR="00586212">
        <w:t>2.2.1</w:t>
      </w:r>
      <w:r w:rsidRPr="00D652DF">
        <w:t xml:space="preserve"> to </w:t>
      </w:r>
      <w:r w:rsidR="00586212">
        <w:t>2.2.6</w:t>
      </w:r>
      <w:r w:rsidRPr="00D652DF">
        <w:t xml:space="preserve"> </w:t>
      </w:r>
      <w:r w:rsidR="00C67D49">
        <w:t xml:space="preserve">in this report </w:t>
      </w:r>
      <w:r w:rsidRPr="00D652DF">
        <w:t>provide</w:t>
      </w:r>
      <w:r w:rsidR="00C67D49">
        <w:t>s</w:t>
      </w:r>
      <w:r w:rsidRPr="00D652DF">
        <w:t xml:space="preserve"> a summary of these assessments.</w:t>
      </w:r>
    </w:p>
    <w:p w14:paraId="74B1E349" w14:textId="41178D02" w:rsidR="00462A59" w:rsidRPr="00462A59" w:rsidRDefault="00462A59" w:rsidP="00462A59">
      <w:pPr>
        <w:pStyle w:val="Heading3"/>
      </w:pPr>
      <w:bookmarkStart w:id="176" w:name="_Toc54180326"/>
      <w:bookmarkStart w:id="177" w:name="_Toc54176558"/>
      <w:bookmarkStart w:id="178" w:name="_Toc54176637"/>
      <w:bookmarkStart w:id="179" w:name="_Toc54706609"/>
      <w:bookmarkStart w:id="180" w:name="_Toc54708518"/>
      <w:bookmarkStart w:id="181" w:name="_Toc55480860"/>
      <w:bookmarkStart w:id="182" w:name="_Toc55570779"/>
      <w:bookmarkStart w:id="183" w:name="_Toc57980532"/>
      <w:bookmarkStart w:id="184" w:name="_Toc370223473"/>
      <w:bookmarkStart w:id="185" w:name="_Toc370225388"/>
      <w:bookmarkStart w:id="186" w:name="_Toc175381450"/>
      <w:bookmarkEnd w:id="174"/>
      <w:bookmarkEnd w:id="175"/>
      <w:r w:rsidRPr="00462A59">
        <w:t>2.2.1</w:t>
      </w:r>
      <w:r w:rsidR="00177D17">
        <w:tab/>
      </w:r>
      <w:r w:rsidRPr="00462A59">
        <w:t xml:space="preserve"> Food technology assessment</w:t>
      </w:r>
      <w:bookmarkEnd w:id="176"/>
      <w:bookmarkEnd w:id="177"/>
      <w:bookmarkEnd w:id="178"/>
      <w:bookmarkEnd w:id="179"/>
      <w:bookmarkEnd w:id="180"/>
      <w:bookmarkEnd w:id="181"/>
      <w:bookmarkEnd w:id="182"/>
      <w:bookmarkEnd w:id="183"/>
    </w:p>
    <w:p w14:paraId="5CC8A0F1" w14:textId="67A81401" w:rsidR="006A6733" w:rsidRDefault="006A6733" w:rsidP="006A6733">
      <w:pPr>
        <w:rPr>
          <w:lang w:bidi="ar-SA"/>
        </w:rPr>
      </w:pPr>
      <w:r>
        <w:t>The food technology assessment concluded</w:t>
      </w:r>
      <w:r w:rsidRPr="0082485F">
        <w:t xml:space="preserve"> that rapeseed protein isolate, when used as a novel food ingredient and as a </w:t>
      </w:r>
      <w:r w:rsidRPr="001506C4">
        <w:t>protein replacement</w:t>
      </w:r>
      <w:r>
        <w:t xml:space="preserve">, including for use in new product development </w:t>
      </w:r>
      <w:r w:rsidRPr="0082485F">
        <w:t xml:space="preserve">in a range of foods is technologically justified </w:t>
      </w:r>
      <w:r>
        <w:t>at</w:t>
      </w:r>
      <w:r w:rsidRPr="0082485F">
        <w:t xml:space="preserve"> the levels and form proposed.</w:t>
      </w:r>
      <w:r w:rsidRPr="00375826">
        <w:t xml:space="preserve"> </w:t>
      </w:r>
      <w:r w:rsidRPr="0082485F">
        <w:t xml:space="preserve">The </w:t>
      </w:r>
      <w:r>
        <w:t>proposed typical</w:t>
      </w:r>
      <w:r w:rsidRPr="0082485F">
        <w:t xml:space="preserve"> use level in </w:t>
      </w:r>
      <w:r>
        <w:t xml:space="preserve">a range of </w:t>
      </w:r>
      <w:r w:rsidRPr="0082485F">
        <w:t xml:space="preserve">foods is </w:t>
      </w:r>
      <w:r>
        <w:t>up to</w:t>
      </w:r>
      <w:r w:rsidRPr="0082485F">
        <w:t xml:space="preserve"> </w:t>
      </w:r>
      <w:r>
        <w:t>1</w:t>
      </w:r>
      <w:r w:rsidRPr="0082485F">
        <w:t>0%</w:t>
      </w:r>
      <w:r>
        <w:rPr>
          <w:lang w:bidi="ar-SA"/>
        </w:rPr>
        <w:t>.</w:t>
      </w:r>
      <w:r>
        <w:t xml:space="preserve"> </w:t>
      </w:r>
      <w:r>
        <w:rPr>
          <w:lang w:bidi="ar-SA"/>
        </w:rPr>
        <w:t>For use in food, rapeseed protein needs to be sourced from</w:t>
      </w:r>
      <w:r w:rsidR="00987C76">
        <w:rPr>
          <w:lang w:bidi="ar-SA"/>
        </w:rPr>
        <w:t xml:space="preserve"> the following</w:t>
      </w:r>
      <w:r w:rsidR="000418B5">
        <w:rPr>
          <w:lang w:bidi="ar-SA"/>
        </w:rPr>
        <w:t xml:space="preserve"> </w:t>
      </w:r>
      <w:r w:rsidR="000418B5" w:rsidRPr="00602FC9">
        <w:rPr>
          <w:lang w:bidi="ar-SA"/>
        </w:rPr>
        <w:t>modern cultivars of these</w:t>
      </w:r>
      <w:r w:rsidRPr="00602FC9">
        <w:rPr>
          <w:lang w:bidi="ar-SA"/>
        </w:rPr>
        <w:t xml:space="preserve"> </w:t>
      </w:r>
      <w:r w:rsidRPr="00602FC9">
        <w:rPr>
          <w:i/>
          <w:lang w:bidi="ar-SA"/>
        </w:rPr>
        <w:t>Brassica</w:t>
      </w:r>
      <w:r w:rsidRPr="00602FC9">
        <w:rPr>
          <w:lang w:bidi="ar-SA"/>
        </w:rPr>
        <w:t xml:space="preserve"> species</w:t>
      </w:r>
      <w:r w:rsidR="00333121" w:rsidRPr="00602FC9">
        <w:rPr>
          <w:lang w:bidi="ar-SA"/>
        </w:rPr>
        <w:t xml:space="preserve">: </w:t>
      </w:r>
      <w:r w:rsidR="002D0D97" w:rsidRPr="00602FC9">
        <w:rPr>
          <w:i/>
        </w:rPr>
        <w:t>B. napus</w:t>
      </w:r>
      <w:r w:rsidR="002D0D97" w:rsidRPr="00602FC9">
        <w:t xml:space="preserve">, </w:t>
      </w:r>
      <w:r w:rsidR="002D0D97" w:rsidRPr="00602FC9">
        <w:rPr>
          <w:i/>
        </w:rPr>
        <w:t>B. rapa</w:t>
      </w:r>
      <w:r w:rsidR="002D0D97" w:rsidRPr="00602FC9">
        <w:t xml:space="preserve"> and </w:t>
      </w:r>
      <w:r w:rsidR="002D0D97" w:rsidRPr="00602FC9">
        <w:rPr>
          <w:i/>
        </w:rPr>
        <w:t>B. juncea</w:t>
      </w:r>
      <w:r w:rsidRPr="00602FC9">
        <w:rPr>
          <w:lang w:bidi="ar-SA"/>
        </w:rPr>
        <w:t xml:space="preserve"> that are low in the anti-nutritional factors</w:t>
      </w:r>
      <w:r w:rsidR="00333121" w:rsidRPr="00602FC9">
        <w:rPr>
          <w:lang w:bidi="ar-SA"/>
        </w:rPr>
        <w:t xml:space="preserve"> </w:t>
      </w:r>
      <w:r w:rsidRPr="00602FC9">
        <w:rPr>
          <w:lang w:bidi="ar-SA"/>
        </w:rPr>
        <w:t>erucic acid and glucosinolates.</w:t>
      </w:r>
    </w:p>
    <w:p w14:paraId="17D31EBC" w14:textId="77777777" w:rsidR="006A6733" w:rsidRDefault="006A6733" w:rsidP="006A6733"/>
    <w:p w14:paraId="21B35B38" w14:textId="0B3857EF" w:rsidR="006A6733" w:rsidRPr="006A6733" w:rsidRDefault="006A6733" w:rsidP="006A6733">
      <w:pPr>
        <w:rPr>
          <w:lang w:eastAsia="en-AU" w:bidi="ar-SA"/>
        </w:rPr>
      </w:pPr>
      <w:r>
        <w:t xml:space="preserve">Rapeseed protein isolate also </w:t>
      </w:r>
      <w:r w:rsidRPr="0082485F">
        <w:t xml:space="preserve">provides various technological functions in foods, including thickening, water binding, emulsifying, gelling, foaming and providing texture. </w:t>
      </w:r>
    </w:p>
    <w:p w14:paraId="39398EDC" w14:textId="559B7AC5" w:rsidR="00462A59" w:rsidRPr="00462A59" w:rsidRDefault="00462A59" w:rsidP="00462A59">
      <w:pPr>
        <w:pStyle w:val="Heading3"/>
      </w:pPr>
      <w:bookmarkStart w:id="187" w:name="_Toc54706610"/>
      <w:bookmarkStart w:id="188" w:name="_Toc54708519"/>
      <w:bookmarkStart w:id="189" w:name="_Toc55480861"/>
      <w:bookmarkStart w:id="190" w:name="_Toc55570780"/>
      <w:bookmarkStart w:id="191" w:name="_Toc57980533"/>
      <w:bookmarkStart w:id="192" w:name="_Toc54180327"/>
      <w:bookmarkStart w:id="193" w:name="_Toc54176559"/>
      <w:bookmarkStart w:id="194" w:name="_Toc54176638"/>
      <w:r w:rsidRPr="00462A59">
        <w:t>2.2.2</w:t>
      </w:r>
      <w:r w:rsidR="00177D17">
        <w:tab/>
      </w:r>
      <w:r w:rsidRPr="00462A59">
        <w:t xml:space="preserve"> </w:t>
      </w:r>
      <w:r w:rsidR="00D3777A">
        <w:t>Allergenicity</w:t>
      </w:r>
      <w:bookmarkEnd w:id="187"/>
      <w:bookmarkEnd w:id="188"/>
      <w:bookmarkEnd w:id="189"/>
      <w:bookmarkEnd w:id="190"/>
      <w:bookmarkEnd w:id="191"/>
      <w:r w:rsidR="00D3777A">
        <w:t xml:space="preserve"> </w:t>
      </w:r>
      <w:bookmarkEnd w:id="192"/>
      <w:bookmarkEnd w:id="193"/>
      <w:bookmarkEnd w:id="194"/>
    </w:p>
    <w:p w14:paraId="764364B1" w14:textId="0A539124" w:rsidR="00495DD1" w:rsidRDefault="006A6733" w:rsidP="006A6733">
      <w:pPr>
        <w:widowControl/>
      </w:pPr>
      <w:r>
        <w:t>The risk assessment (refer to SD1 section 5.2.3) has identified that r</w:t>
      </w:r>
      <w:r w:rsidRPr="00123671">
        <w:t>apeseed plants</w:t>
      </w:r>
      <w:r>
        <w:t xml:space="preserve"> contain </w:t>
      </w:r>
      <w:r w:rsidR="0080033F">
        <w:t xml:space="preserve">mustard </w:t>
      </w:r>
      <w:r>
        <w:t xml:space="preserve">proteins </w:t>
      </w:r>
      <w:r w:rsidR="0080033F">
        <w:t>and proteins</w:t>
      </w:r>
      <w:r w:rsidR="00DA1089">
        <w:t>,</w:t>
      </w:r>
      <w:r w:rsidR="0080033F">
        <w:t xml:space="preserve"> </w:t>
      </w:r>
      <w:r>
        <w:t xml:space="preserve">which </w:t>
      </w:r>
      <w:r w:rsidR="0080033F">
        <w:t xml:space="preserve">may </w:t>
      </w:r>
      <w:r>
        <w:t xml:space="preserve">cross-react with </w:t>
      </w:r>
      <w:r w:rsidR="0080033F">
        <w:t xml:space="preserve">related mustard species due to the high amino acid sequence similarity between </w:t>
      </w:r>
      <w:r>
        <w:t>the proteins</w:t>
      </w:r>
      <w:r w:rsidR="00423BFB">
        <w:t xml:space="preserve">. </w:t>
      </w:r>
      <w:r w:rsidR="003519DF" w:rsidRPr="009A6306">
        <w:rPr>
          <w:lang w:bidi="ar-SA"/>
        </w:rPr>
        <w:t>FSANZ considers that rapeseed protein isolate has the potential to induce allergic responses in individuals who are allergic to mustard.</w:t>
      </w:r>
      <w:r w:rsidDel="0080033F">
        <w:t xml:space="preserve"> </w:t>
      </w:r>
      <w:r w:rsidR="0080033F">
        <w:t>In response to submissions received,</w:t>
      </w:r>
      <w:r w:rsidR="00893471">
        <w:t xml:space="preserve"> </w:t>
      </w:r>
      <w:r w:rsidR="0080033F">
        <w:t>F</w:t>
      </w:r>
      <w:r w:rsidR="00F223C8">
        <w:t xml:space="preserve">SANZ </w:t>
      </w:r>
      <w:r w:rsidR="0080033F">
        <w:t xml:space="preserve">consulted with </w:t>
      </w:r>
      <w:r w:rsidR="00F223C8">
        <w:t xml:space="preserve">the </w:t>
      </w:r>
      <w:r w:rsidR="0080033F">
        <w:t xml:space="preserve">Food Allergy and Intolerance Scientific Advisory Group (FAISAG) </w:t>
      </w:r>
      <w:r w:rsidR="00495DD1">
        <w:t xml:space="preserve">for advice regarding the use of rapeseed protein isolate in the food supply. </w:t>
      </w:r>
    </w:p>
    <w:p w14:paraId="12B19323" w14:textId="77777777" w:rsidR="00495DD1" w:rsidRDefault="00495DD1" w:rsidP="006A6733">
      <w:pPr>
        <w:widowControl/>
      </w:pPr>
    </w:p>
    <w:p w14:paraId="55EC47D3" w14:textId="1240DB51" w:rsidR="00495DD1" w:rsidRDefault="00495DD1" w:rsidP="006A6733">
      <w:pPr>
        <w:widowControl/>
      </w:pPr>
      <w:r>
        <w:t>FAISAG members indicated that</w:t>
      </w:r>
      <w:r w:rsidR="005B37EA">
        <w:t>:</w:t>
      </w:r>
      <w:r>
        <w:t xml:space="preserve"> </w:t>
      </w:r>
    </w:p>
    <w:p w14:paraId="22407B8D" w14:textId="35B05BA2" w:rsidR="00495DD1" w:rsidRDefault="00495DD1" w:rsidP="006A6733">
      <w:pPr>
        <w:widowControl/>
      </w:pPr>
    </w:p>
    <w:p w14:paraId="0EFD1503" w14:textId="77777777" w:rsidR="00495DD1" w:rsidRDefault="00495DD1" w:rsidP="00495DD1">
      <w:pPr>
        <w:pStyle w:val="ListParagraph"/>
        <w:widowControl/>
        <w:numPr>
          <w:ilvl w:val="0"/>
          <w:numId w:val="18"/>
        </w:numPr>
        <w:contextualSpacing w:val="0"/>
        <w:rPr>
          <w:rFonts w:ascii="Calibri" w:hAnsi="Calibri"/>
          <w:szCs w:val="22"/>
          <w:lang w:bidi="ar-SA"/>
        </w:rPr>
      </w:pPr>
      <w:r>
        <w:t>The prevalence of mustard allergy in Australia and New Zealand is very low, however cases of anaphylaxis do occur</w:t>
      </w:r>
    </w:p>
    <w:p w14:paraId="1E1BCC70" w14:textId="77777777" w:rsidR="00495DD1" w:rsidRDefault="00495DD1" w:rsidP="00495DD1">
      <w:pPr>
        <w:pStyle w:val="ListParagraph"/>
      </w:pPr>
    </w:p>
    <w:p w14:paraId="2B7EAEF1" w14:textId="5139BF56" w:rsidR="00495DD1" w:rsidRDefault="00495DD1" w:rsidP="00495DD1">
      <w:pPr>
        <w:pStyle w:val="ListParagraph"/>
        <w:widowControl/>
        <w:numPr>
          <w:ilvl w:val="0"/>
          <w:numId w:val="18"/>
        </w:numPr>
        <w:contextualSpacing w:val="0"/>
      </w:pPr>
      <w:r>
        <w:t xml:space="preserve">There was a general concern of a risk to mustard-allergic consumers from the presence of </w:t>
      </w:r>
      <w:r w:rsidDel="0043619C">
        <w:t xml:space="preserve">mustard </w:t>
      </w:r>
      <w:r w:rsidR="00F43C3E" w:rsidDel="0043619C">
        <w:t xml:space="preserve">(as </w:t>
      </w:r>
      <w:r w:rsidR="00F43C3E">
        <w:t>rapeseed protein isolate</w:t>
      </w:r>
      <w:r w:rsidR="00F43C3E" w:rsidDel="0043619C">
        <w:t>)</w:t>
      </w:r>
      <w:r w:rsidR="00F43C3E">
        <w:t xml:space="preserve"> </w:t>
      </w:r>
      <w:r>
        <w:t xml:space="preserve">in a food that </w:t>
      </w:r>
      <w:r w:rsidDel="0043619C">
        <w:t>does not have</w:t>
      </w:r>
      <w:r w:rsidDel="00F0279C">
        <w:t xml:space="preserve"> </w:t>
      </w:r>
      <w:r>
        <w:t>mustard labelled</w:t>
      </w:r>
      <w:r w:rsidR="004C5AE7">
        <w:t>.</w:t>
      </w:r>
    </w:p>
    <w:p w14:paraId="360A2D9E" w14:textId="77777777" w:rsidR="00495DD1" w:rsidRDefault="00495DD1" w:rsidP="00495DD1">
      <w:pPr>
        <w:pStyle w:val="ListParagraph"/>
      </w:pPr>
    </w:p>
    <w:p w14:paraId="3F84C69D" w14:textId="3D32E58A" w:rsidR="00495DD1" w:rsidRDefault="00495DD1" w:rsidP="00495DD1">
      <w:pPr>
        <w:pStyle w:val="ListParagraph"/>
        <w:widowControl/>
        <w:numPr>
          <w:ilvl w:val="0"/>
          <w:numId w:val="18"/>
        </w:numPr>
        <w:contextualSpacing w:val="0"/>
      </w:pPr>
      <w:r>
        <w:t>One member raised concern with the avoidance of a product without evidence of clinical allergy</w:t>
      </w:r>
    </w:p>
    <w:p w14:paraId="649CB96B" w14:textId="77777777" w:rsidR="008C4575" w:rsidRDefault="008C4575" w:rsidP="003F6480">
      <w:pPr>
        <w:pStyle w:val="ListParagraph"/>
        <w:widowControl/>
        <w:contextualSpacing w:val="0"/>
      </w:pPr>
    </w:p>
    <w:p w14:paraId="17C2B168" w14:textId="4F5DBF03" w:rsidR="00CB5022" w:rsidRDefault="008C4575" w:rsidP="00885D11">
      <w:pPr>
        <w:pStyle w:val="ListParagraph"/>
        <w:widowControl/>
        <w:numPr>
          <w:ilvl w:val="0"/>
          <w:numId w:val="18"/>
        </w:numPr>
        <w:contextualSpacing w:val="0"/>
      </w:pPr>
      <w:r>
        <w:t xml:space="preserve">One member </w:t>
      </w:r>
      <w:r w:rsidR="00CB5022">
        <w:t xml:space="preserve">noted a concern </w:t>
      </w:r>
      <w:r w:rsidR="00CB5022" w:rsidRPr="006869C7">
        <w:rPr>
          <w:lang w:val="en-AU"/>
        </w:rPr>
        <w:t xml:space="preserve">similar for all compound ingredients that are not common allergens, the </w:t>
      </w:r>
      <w:r>
        <w:t>labelling of rapeseed protein would not be required if present as part of a compound ingredient that was less than 5% of the final food</w:t>
      </w:r>
      <w:r w:rsidR="005B37EA">
        <w:t>.</w:t>
      </w:r>
    </w:p>
    <w:p w14:paraId="0A03F0A4" w14:textId="094C0D5F" w:rsidR="00462A59" w:rsidRPr="00462A59" w:rsidRDefault="00462A59" w:rsidP="00462A59">
      <w:pPr>
        <w:pStyle w:val="Heading3"/>
      </w:pPr>
      <w:bookmarkStart w:id="195" w:name="_Toc54180328"/>
      <w:bookmarkStart w:id="196" w:name="_Toc54176560"/>
      <w:bookmarkStart w:id="197" w:name="_Toc54176639"/>
      <w:bookmarkStart w:id="198" w:name="_Toc54706611"/>
      <w:bookmarkStart w:id="199" w:name="_Toc54708520"/>
      <w:bookmarkStart w:id="200" w:name="_Toc55480862"/>
      <w:bookmarkStart w:id="201" w:name="_Toc55570781"/>
      <w:bookmarkStart w:id="202" w:name="_Toc57980534"/>
      <w:r w:rsidRPr="00462A59">
        <w:t>2.2.3</w:t>
      </w:r>
      <w:r w:rsidR="00177D17">
        <w:tab/>
      </w:r>
      <w:r w:rsidRPr="00462A59">
        <w:t xml:space="preserve"> Microbiological assessment</w:t>
      </w:r>
      <w:bookmarkEnd w:id="195"/>
      <w:bookmarkEnd w:id="196"/>
      <w:bookmarkEnd w:id="197"/>
      <w:bookmarkEnd w:id="198"/>
      <w:bookmarkEnd w:id="199"/>
      <w:bookmarkEnd w:id="200"/>
      <w:bookmarkEnd w:id="201"/>
      <w:bookmarkEnd w:id="202"/>
    </w:p>
    <w:p w14:paraId="1A0D1B68" w14:textId="3DA76DB4" w:rsidR="00D1639E" w:rsidRPr="00A2491D" w:rsidRDefault="00D1639E" w:rsidP="00D1639E">
      <w:pPr>
        <w:rPr>
          <w:lang w:bidi="ar-SA"/>
        </w:rPr>
      </w:pPr>
      <w:r>
        <w:rPr>
          <w:lang w:bidi="ar-SA"/>
        </w:rPr>
        <w:t>FSANZ concludes that rapeseed protein isolate do</w:t>
      </w:r>
      <w:r w:rsidR="002E76AF">
        <w:rPr>
          <w:lang w:bidi="ar-SA"/>
        </w:rPr>
        <w:t>es</w:t>
      </w:r>
      <w:r>
        <w:rPr>
          <w:lang w:bidi="ar-SA"/>
        </w:rPr>
        <w:t xml:space="preserve"> not pose a microbiological risk for </w:t>
      </w:r>
      <w:r w:rsidRPr="00B04989">
        <w:rPr>
          <w:i/>
          <w:lang w:bidi="ar-SA"/>
        </w:rPr>
        <w:t>Salmonella</w:t>
      </w:r>
      <w:r>
        <w:rPr>
          <w:lang w:bidi="ar-SA"/>
        </w:rPr>
        <w:t xml:space="preserve"> spp. in some types of </w:t>
      </w:r>
      <w:r w:rsidRPr="009849FB">
        <w:rPr>
          <w:lang w:bidi="ar-SA"/>
        </w:rPr>
        <w:t>manufactured convenience foods</w:t>
      </w:r>
      <w:r>
        <w:rPr>
          <w:lang w:bidi="ar-SA"/>
        </w:rPr>
        <w:t xml:space="preserve"> that do not undergo a final microbiocidal step</w:t>
      </w:r>
      <w:r w:rsidRPr="00C86F4A">
        <w:rPr>
          <w:lang w:bidi="ar-SA"/>
        </w:rPr>
        <w:t>.</w:t>
      </w:r>
      <w:r>
        <w:rPr>
          <w:lang w:bidi="ar-SA"/>
        </w:rPr>
        <w:t xml:space="preserve"> Rapeseed protein isolate may be a low moisture food (as defined by the Codex Alimentarius Commission) and the water activity of the product inhibits the growth of pathogens including </w:t>
      </w:r>
      <w:r w:rsidRPr="00B04989">
        <w:rPr>
          <w:i/>
          <w:lang w:bidi="ar-SA"/>
        </w:rPr>
        <w:t>Salmonella</w:t>
      </w:r>
      <w:r>
        <w:rPr>
          <w:lang w:bidi="ar-SA"/>
        </w:rPr>
        <w:t xml:space="preserve"> spp. and </w:t>
      </w:r>
      <w:r w:rsidRPr="00B04989">
        <w:rPr>
          <w:i/>
          <w:lang w:bidi="ar-SA"/>
        </w:rPr>
        <w:t>B</w:t>
      </w:r>
      <w:r>
        <w:rPr>
          <w:lang w:bidi="ar-SA"/>
        </w:rPr>
        <w:t xml:space="preserve">. </w:t>
      </w:r>
      <w:r w:rsidRPr="00B04989">
        <w:rPr>
          <w:i/>
          <w:lang w:bidi="ar-SA"/>
        </w:rPr>
        <w:t>cereus</w:t>
      </w:r>
      <w:r>
        <w:rPr>
          <w:lang w:bidi="ar-SA"/>
        </w:rPr>
        <w:t xml:space="preserve">, provided suitable storage conditions are maintained. The applicant has certification in relevant food safety management systems to control foodborne hazards. A screening method was used to assess the risk for </w:t>
      </w:r>
      <w:r w:rsidRPr="00B04989">
        <w:rPr>
          <w:i/>
          <w:lang w:bidi="ar-SA"/>
        </w:rPr>
        <w:t>Salmonella</w:t>
      </w:r>
      <w:r>
        <w:rPr>
          <w:lang w:bidi="ar-SA"/>
        </w:rPr>
        <w:t xml:space="preserve"> spp. and </w:t>
      </w:r>
      <w:r w:rsidRPr="00B04989">
        <w:rPr>
          <w:i/>
          <w:lang w:bidi="ar-SA"/>
        </w:rPr>
        <w:t>B</w:t>
      </w:r>
      <w:r>
        <w:rPr>
          <w:lang w:bidi="ar-SA"/>
        </w:rPr>
        <w:t xml:space="preserve">. </w:t>
      </w:r>
      <w:r w:rsidRPr="00B04989">
        <w:rPr>
          <w:i/>
          <w:lang w:bidi="ar-SA"/>
        </w:rPr>
        <w:t>cereus</w:t>
      </w:r>
      <w:r>
        <w:rPr>
          <w:lang w:bidi="ar-SA"/>
        </w:rPr>
        <w:t xml:space="preserve"> when the product is used in </w:t>
      </w:r>
      <w:r w:rsidRPr="009849FB">
        <w:rPr>
          <w:lang w:bidi="ar-SA"/>
        </w:rPr>
        <w:t>manufactured convenience foods</w:t>
      </w:r>
      <w:r>
        <w:rPr>
          <w:lang w:bidi="ar-SA"/>
        </w:rPr>
        <w:t xml:space="preserve">. The risk levels determined were low for both </w:t>
      </w:r>
      <w:r w:rsidRPr="00B04989">
        <w:rPr>
          <w:i/>
          <w:lang w:bidi="ar-SA"/>
        </w:rPr>
        <w:t>Salmonella</w:t>
      </w:r>
      <w:r>
        <w:rPr>
          <w:lang w:bidi="ar-SA"/>
        </w:rPr>
        <w:t xml:space="preserve"> spp. and </w:t>
      </w:r>
      <w:r w:rsidRPr="00B04989">
        <w:rPr>
          <w:i/>
          <w:lang w:bidi="ar-SA"/>
        </w:rPr>
        <w:t>B</w:t>
      </w:r>
      <w:r>
        <w:rPr>
          <w:lang w:bidi="ar-SA"/>
        </w:rPr>
        <w:t xml:space="preserve">. </w:t>
      </w:r>
      <w:r w:rsidRPr="00B04989">
        <w:rPr>
          <w:i/>
          <w:lang w:bidi="ar-SA"/>
        </w:rPr>
        <w:t>cereus</w:t>
      </w:r>
      <w:r>
        <w:rPr>
          <w:lang w:bidi="ar-SA"/>
        </w:rPr>
        <w:t xml:space="preserve">. For cooked foods, such as bakery products, where rapeseed protein isolate is used as an ingredient, the risk will also be low for both </w:t>
      </w:r>
      <w:r w:rsidRPr="00A5408C">
        <w:rPr>
          <w:i/>
          <w:lang w:bidi="ar-SA"/>
        </w:rPr>
        <w:t>Salmonella</w:t>
      </w:r>
      <w:r>
        <w:rPr>
          <w:lang w:bidi="ar-SA"/>
        </w:rPr>
        <w:t xml:space="preserve"> spp. and </w:t>
      </w:r>
      <w:r w:rsidRPr="00B04989">
        <w:rPr>
          <w:i/>
          <w:lang w:bidi="ar-SA"/>
        </w:rPr>
        <w:t>B</w:t>
      </w:r>
      <w:r>
        <w:rPr>
          <w:lang w:bidi="ar-SA"/>
        </w:rPr>
        <w:t xml:space="preserve">. </w:t>
      </w:r>
      <w:r w:rsidRPr="00B04989">
        <w:rPr>
          <w:i/>
          <w:lang w:bidi="ar-SA"/>
        </w:rPr>
        <w:t>cereus</w:t>
      </w:r>
      <w:r>
        <w:rPr>
          <w:lang w:bidi="ar-SA"/>
        </w:rPr>
        <w:t>.</w:t>
      </w:r>
    </w:p>
    <w:p w14:paraId="20BFB9AE" w14:textId="4CB57CC6" w:rsidR="00462A59" w:rsidRPr="00462A59" w:rsidRDefault="00462A59" w:rsidP="00462A59">
      <w:pPr>
        <w:pStyle w:val="Heading3"/>
      </w:pPr>
      <w:bookmarkStart w:id="203" w:name="_Toc54180329"/>
      <w:bookmarkStart w:id="204" w:name="_Toc54176561"/>
      <w:bookmarkStart w:id="205" w:name="_Toc54176640"/>
      <w:bookmarkStart w:id="206" w:name="_Toc54706612"/>
      <w:bookmarkStart w:id="207" w:name="_Toc54708521"/>
      <w:bookmarkStart w:id="208" w:name="_Toc55480863"/>
      <w:bookmarkStart w:id="209" w:name="_Toc55570782"/>
      <w:bookmarkStart w:id="210" w:name="_Toc57980535"/>
      <w:r w:rsidRPr="00462A59">
        <w:t>2.2.4</w:t>
      </w:r>
      <w:r w:rsidR="00177D17">
        <w:tab/>
      </w:r>
      <w:r w:rsidRPr="00462A59">
        <w:t xml:space="preserve"> Nutrition assessment</w:t>
      </w:r>
      <w:bookmarkEnd w:id="203"/>
      <w:bookmarkEnd w:id="204"/>
      <w:bookmarkEnd w:id="205"/>
      <w:bookmarkEnd w:id="206"/>
      <w:bookmarkEnd w:id="207"/>
      <w:bookmarkEnd w:id="208"/>
      <w:bookmarkEnd w:id="209"/>
      <w:bookmarkEnd w:id="210"/>
    </w:p>
    <w:p w14:paraId="390AF323" w14:textId="77777777" w:rsidR="0004721A" w:rsidRDefault="0004721A" w:rsidP="0004721A">
      <w:pPr>
        <w:rPr>
          <w:lang w:bidi="ar-SA"/>
        </w:rPr>
      </w:pPr>
      <w:r>
        <w:rPr>
          <w:lang w:bidi="ar-SA"/>
        </w:rPr>
        <w:t xml:space="preserve">Rapeseed protein isolate, when used as a protein source in foods at the proposed maximum or typical use levels, </w:t>
      </w:r>
      <w:r w:rsidRPr="00575C3B">
        <w:rPr>
          <w:lang w:bidi="ar-SA"/>
        </w:rPr>
        <w:t>does not raise nutritional concerns</w:t>
      </w:r>
      <w:r>
        <w:rPr>
          <w:lang w:bidi="ar-SA"/>
        </w:rPr>
        <w:t>.</w:t>
      </w:r>
    </w:p>
    <w:p w14:paraId="741E5FA0" w14:textId="77777777" w:rsidR="0004721A" w:rsidRDefault="0004721A" w:rsidP="0004721A">
      <w:pPr>
        <w:rPr>
          <w:lang w:bidi="ar-SA"/>
        </w:rPr>
      </w:pPr>
    </w:p>
    <w:p w14:paraId="4C477C21" w14:textId="77777777" w:rsidR="0004721A" w:rsidRDefault="0004721A" w:rsidP="0004721A">
      <w:pPr>
        <w:rPr>
          <w:lang w:bidi="ar-SA"/>
        </w:rPr>
      </w:pPr>
      <w:r>
        <w:rPr>
          <w:lang w:bidi="ar-SA"/>
        </w:rPr>
        <w:t xml:space="preserve">The protein quality of rapeseed protein isolate, as determined from its amino acid profile and digestibility, is comparable to that of the milk protein casein and is slightly higher than that of </w:t>
      </w:r>
      <w:r w:rsidDel="0011192F">
        <w:rPr>
          <w:lang w:bidi="ar-SA"/>
        </w:rPr>
        <w:t xml:space="preserve">soy </w:t>
      </w:r>
      <w:r>
        <w:rPr>
          <w:lang w:bidi="ar-SA"/>
        </w:rPr>
        <w:t xml:space="preserve">protein isolates. </w:t>
      </w:r>
    </w:p>
    <w:p w14:paraId="6D71D354" w14:textId="77777777" w:rsidR="0004721A" w:rsidRDefault="0004721A" w:rsidP="0004721A">
      <w:pPr>
        <w:rPr>
          <w:lang w:bidi="ar-SA"/>
        </w:rPr>
      </w:pPr>
    </w:p>
    <w:p w14:paraId="42C53972" w14:textId="77777777" w:rsidR="0004721A" w:rsidRDefault="0004721A" w:rsidP="0004721A">
      <w:pPr>
        <w:rPr>
          <w:lang w:bidi="ar-SA"/>
        </w:rPr>
      </w:pPr>
      <w:r w:rsidRPr="009177D3">
        <w:rPr>
          <w:lang w:bidi="ar-SA"/>
        </w:rPr>
        <w:t xml:space="preserve">At </w:t>
      </w:r>
      <w:r>
        <w:rPr>
          <w:lang w:bidi="ar-SA"/>
        </w:rPr>
        <w:t>the highest typical</w:t>
      </w:r>
      <w:r w:rsidRPr="009177D3">
        <w:rPr>
          <w:lang w:bidi="ar-SA"/>
        </w:rPr>
        <w:t xml:space="preserve"> use level of </w:t>
      </w:r>
      <w:r>
        <w:rPr>
          <w:lang w:bidi="ar-SA"/>
        </w:rPr>
        <w:t>1</w:t>
      </w:r>
      <w:r w:rsidRPr="009177D3">
        <w:rPr>
          <w:lang w:bidi="ar-SA"/>
        </w:rPr>
        <w:t xml:space="preserve">0% in foods, the maximum phytate level in rapeseed protein isolate proposed in the application (1.5% w/w) equates to maximum levels in foods of </w:t>
      </w:r>
      <w:r>
        <w:rPr>
          <w:lang w:bidi="ar-SA"/>
        </w:rPr>
        <w:t>0.15%</w:t>
      </w:r>
      <w:r w:rsidRPr="009177D3">
        <w:rPr>
          <w:lang w:bidi="ar-SA"/>
        </w:rPr>
        <w:t xml:space="preserve">, which is </w:t>
      </w:r>
      <w:r>
        <w:rPr>
          <w:lang w:bidi="ar-SA"/>
        </w:rPr>
        <w:t>close to</w:t>
      </w:r>
      <w:r w:rsidRPr="009177D3">
        <w:rPr>
          <w:lang w:bidi="ar-SA"/>
        </w:rPr>
        <w:t xml:space="preserve"> the </w:t>
      </w:r>
      <w:r>
        <w:rPr>
          <w:lang w:bidi="ar-SA"/>
        </w:rPr>
        <w:t xml:space="preserve">lower end of the </w:t>
      </w:r>
      <w:r w:rsidRPr="009177D3">
        <w:rPr>
          <w:lang w:bidi="ar-SA"/>
        </w:rPr>
        <w:t>range reported for commonly consumed foods such as cereals, beans and nuts. Also, the maximum phytate level of 1.5% is similar to the maximum levels reported for soy protein isolates (1.5–1.7%)</w:t>
      </w:r>
      <w:r w:rsidRPr="0041535C">
        <w:rPr>
          <w:lang w:bidi="ar-SA"/>
        </w:rPr>
        <w:t xml:space="preserve"> </w:t>
      </w:r>
      <w:r w:rsidRPr="00DC7412">
        <w:rPr>
          <w:lang w:bidi="ar-SA"/>
        </w:rPr>
        <w:t>which are the most widely used plant protein isolates</w:t>
      </w:r>
      <w:r w:rsidRPr="009177D3">
        <w:rPr>
          <w:lang w:bidi="ar-SA"/>
        </w:rPr>
        <w:t>. Therefore, phytate levels of up to 1.5% in rapeseed protein isolate do not raise concerns regarding mineral bioavailability.</w:t>
      </w:r>
    </w:p>
    <w:p w14:paraId="2339B50A" w14:textId="77777777" w:rsidR="0004721A" w:rsidRDefault="0004721A" w:rsidP="0004721A">
      <w:pPr>
        <w:rPr>
          <w:lang w:bidi="ar-SA"/>
        </w:rPr>
      </w:pPr>
    </w:p>
    <w:p w14:paraId="77E30650" w14:textId="77777777" w:rsidR="0004721A" w:rsidRDefault="0004721A" w:rsidP="0004721A">
      <w:pPr>
        <w:rPr>
          <w:lang w:bidi="ar-SA"/>
        </w:rPr>
      </w:pPr>
      <w:r>
        <w:rPr>
          <w:lang w:bidi="ar-SA"/>
        </w:rPr>
        <w:t>As rapeseed protein isolate will be used as an ingredient in foods as a replacement for other protein sources, including for use in new product development, usual protein intakes are not expected to change if rapeseed protein isolate is approved as a protein source.</w:t>
      </w:r>
    </w:p>
    <w:p w14:paraId="731BC0BB" w14:textId="77777777" w:rsidR="0004721A" w:rsidRPr="0004721A" w:rsidRDefault="0004721A" w:rsidP="0004721A">
      <w:pPr>
        <w:rPr>
          <w:lang w:eastAsia="en-AU" w:bidi="ar-SA"/>
        </w:rPr>
      </w:pPr>
    </w:p>
    <w:p w14:paraId="4B610259" w14:textId="7EC8B137" w:rsidR="00462A59" w:rsidRPr="00462A59" w:rsidRDefault="00462A59" w:rsidP="00462A59">
      <w:pPr>
        <w:pStyle w:val="Heading3"/>
      </w:pPr>
      <w:bookmarkStart w:id="211" w:name="_Toc54180330"/>
      <w:bookmarkStart w:id="212" w:name="_Toc54176562"/>
      <w:bookmarkStart w:id="213" w:name="_Toc54176641"/>
      <w:bookmarkStart w:id="214" w:name="_Toc54706613"/>
      <w:bookmarkStart w:id="215" w:name="_Toc54708522"/>
      <w:bookmarkStart w:id="216" w:name="_Toc55480864"/>
      <w:bookmarkStart w:id="217" w:name="_Toc55570783"/>
      <w:bookmarkStart w:id="218" w:name="_Toc57980536"/>
      <w:r w:rsidRPr="00462A59">
        <w:t>2.2.5</w:t>
      </w:r>
      <w:r w:rsidR="00177D17">
        <w:tab/>
      </w:r>
      <w:r w:rsidRPr="00462A59">
        <w:t xml:space="preserve"> Dietary exposure assessment</w:t>
      </w:r>
      <w:bookmarkEnd w:id="211"/>
      <w:bookmarkEnd w:id="212"/>
      <w:bookmarkEnd w:id="213"/>
      <w:bookmarkEnd w:id="214"/>
      <w:bookmarkEnd w:id="215"/>
      <w:bookmarkEnd w:id="216"/>
      <w:bookmarkEnd w:id="217"/>
      <w:bookmarkEnd w:id="218"/>
    </w:p>
    <w:p w14:paraId="351A15F8" w14:textId="77777777" w:rsidR="002A0A06" w:rsidRDefault="002A0A06" w:rsidP="002A0A06">
      <w:pPr>
        <w:rPr>
          <w:lang w:bidi="ar-SA"/>
        </w:rPr>
      </w:pPr>
      <w:r>
        <w:t xml:space="preserve">FSANZ estimated dietary exposure to rapeseed protein isolate based on the most recent consumption data from national nutrition surveys for Australians and New Zealanders, and information on proposed foods and maximum and typical use levels. The dietary exposure to the two anti-nutritional factors evaluated in the hazard assessment, erucic acid and glucosinolates, were also estimated from the rapeseed protein isolate and compared to exposures that might occur from the normal diet from </w:t>
      </w:r>
      <w:r w:rsidRPr="00E820D9">
        <w:rPr>
          <w:i/>
        </w:rPr>
        <w:t>Brassica</w:t>
      </w:r>
      <w:r>
        <w:t xml:space="preserve"> vegetables </w:t>
      </w:r>
      <w:r w:rsidRPr="00A95BA2">
        <w:t>(e.g. broccoli, cauliflower and cabbage)</w:t>
      </w:r>
      <w:r>
        <w:t xml:space="preserve">. The dietary exposure assessment also fed into parts of the toxicology assessment such as that for the metal contaminant lead. </w:t>
      </w:r>
      <w:r>
        <w:rPr>
          <w:lang w:bidi="ar-SA"/>
        </w:rPr>
        <w:t>Results based on typical use levels better reflect longer term or chronic risk, and therefore these were used by FSANZ for risk characterisation purposes.</w:t>
      </w:r>
    </w:p>
    <w:p w14:paraId="44C99100" w14:textId="77777777" w:rsidR="002A0A06" w:rsidRDefault="002A0A06" w:rsidP="002A0A06"/>
    <w:p w14:paraId="03CC98E7" w14:textId="6ED77D4A" w:rsidR="002A0A06" w:rsidRDefault="002A0A06" w:rsidP="002A0A06">
      <w:r>
        <w:t>The estimated mean and 90th percentile dietary exposures to rapeseed protein isolate across the population groups assessed based on typical use levels were 0.55-1.25</w:t>
      </w:r>
      <w:r w:rsidRPr="008333CB">
        <w:t xml:space="preserve"> g/kg bw/day</w:t>
      </w:r>
      <w:r>
        <w:t xml:space="preserve"> and 1.09</w:t>
      </w:r>
      <w:r w:rsidR="00EA7E1F">
        <w:t>-</w:t>
      </w:r>
      <w:r>
        <w:t xml:space="preserve">2.28 </w:t>
      </w:r>
      <w:r w:rsidRPr="00187566">
        <w:t>g/kg bw/day</w:t>
      </w:r>
      <w:r w:rsidR="00DA1089">
        <w:t>,</w:t>
      </w:r>
      <w:r>
        <w:t xml:space="preserve"> respectively. These values assume rapeseed protein isolate is the only form of protein used in all foods </w:t>
      </w:r>
      <w:r w:rsidR="00BB77C8">
        <w:t>included in all</w:t>
      </w:r>
      <w:r>
        <w:t xml:space="preserve"> food classes proposed by the applicant.</w:t>
      </w:r>
    </w:p>
    <w:p w14:paraId="5B12789C" w14:textId="77777777" w:rsidR="002A0A06" w:rsidRDefault="002A0A06" w:rsidP="002A0A06"/>
    <w:p w14:paraId="7E5DC42B" w14:textId="20420B4F" w:rsidR="002A0A06" w:rsidRPr="002A0A06" w:rsidRDefault="002A0A06" w:rsidP="002A0A06">
      <w:r w:rsidRPr="00590DC1">
        <w:t xml:space="preserve">For erucic acid, estimated dietary exposures from rapeseed protein isolate </w:t>
      </w:r>
      <w:r>
        <w:t xml:space="preserve">were higher than the dietary exposures from </w:t>
      </w:r>
      <w:r w:rsidRPr="00E820D9">
        <w:rPr>
          <w:i/>
        </w:rPr>
        <w:t>Brassica</w:t>
      </w:r>
      <w:r>
        <w:t xml:space="preserve"> vegetables for all population groups assessed for Australia and New Zealand. </w:t>
      </w:r>
      <w:r w:rsidRPr="00590DC1">
        <w:t xml:space="preserve">For </w:t>
      </w:r>
      <w:r>
        <w:t>glucosinolates</w:t>
      </w:r>
      <w:r w:rsidRPr="00590DC1">
        <w:t xml:space="preserve">, </w:t>
      </w:r>
      <w:r w:rsidRPr="00A20E13">
        <w:t xml:space="preserve">Australians </w:t>
      </w:r>
      <w:r>
        <w:t xml:space="preserve">were exposed to more glucosinolates from rapeseed protein isolate than from the </w:t>
      </w:r>
      <w:r w:rsidRPr="00E820D9">
        <w:rPr>
          <w:i/>
        </w:rPr>
        <w:t>Brassica</w:t>
      </w:r>
      <w:r>
        <w:t xml:space="preserve"> vegetables, however, for </w:t>
      </w:r>
      <w:r w:rsidRPr="00A20E13">
        <w:t>New Zealand</w:t>
      </w:r>
      <w:r>
        <w:t>,</w:t>
      </w:r>
      <w:r w:rsidRPr="00A20E13">
        <w:t xml:space="preserve"> </w:t>
      </w:r>
      <w:r>
        <w:t xml:space="preserve">dietary exposures to glucosinolates from </w:t>
      </w:r>
      <w:r w:rsidRPr="00E820D9">
        <w:rPr>
          <w:i/>
        </w:rPr>
        <w:t>Brassica</w:t>
      </w:r>
      <w:r>
        <w:t xml:space="preserve"> vegetables were higher than exposures from rapeseed protein isolate. The additional exposure to glucosinolates from rapeseed protein isolate of around 20 mg/day is equivalent to the consumption of around 30 g/day of </w:t>
      </w:r>
      <w:r w:rsidRPr="00E820D9">
        <w:rPr>
          <w:i/>
        </w:rPr>
        <w:t>Brassica</w:t>
      </w:r>
      <w:r>
        <w:t xml:space="preserve"> vegetables (one large broccoli floret or one medium cauliflower floret).</w:t>
      </w:r>
    </w:p>
    <w:p w14:paraId="5765F64B" w14:textId="7F0FD49E" w:rsidR="00462A59" w:rsidRPr="00462A59" w:rsidRDefault="00462A59" w:rsidP="00462A59">
      <w:pPr>
        <w:pStyle w:val="Heading3"/>
      </w:pPr>
      <w:bookmarkStart w:id="219" w:name="_Toc54180331"/>
      <w:bookmarkStart w:id="220" w:name="_Toc54176563"/>
      <w:bookmarkStart w:id="221" w:name="_Toc54176642"/>
      <w:bookmarkStart w:id="222" w:name="_Toc54706614"/>
      <w:bookmarkStart w:id="223" w:name="_Toc54708523"/>
      <w:bookmarkStart w:id="224" w:name="_Toc55480865"/>
      <w:bookmarkStart w:id="225" w:name="_Toc55570784"/>
      <w:bookmarkStart w:id="226" w:name="_Toc57980537"/>
      <w:r w:rsidRPr="00462A59">
        <w:t>2.</w:t>
      </w:r>
      <w:r>
        <w:t>2</w:t>
      </w:r>
      <w:r w:rsidRPr="00462A59">
        <w:t>.6</w:t>
      </w:r>
      <w:r w:rsidR="00177D17">
        <w:tab/>
      </w:r>
      <w:r w:rsidRPr="00462A59">
        <w:t xml:space="preserve"> Toxicological assessment</w:t>
      </w:r>
      <w:bookmarkEnd w:id="219"/>
      <w:bookmarkEnd w:id="220"/>
      <w:bookmarkEnd w:id="221"/>
      <w:bookmarkEnd w:id="222"/>
      <w:bookmarkEnd w:id="223"/>
      <w:bookmarkEnd w:id="224"/>
      <w:bookmarkEnd w:id="225"/>
      <w:bookmarkEnd w:id="226"/>
    </w:p>
    <w:p w14:paraId="5BED1A2E" w14:textId="17967D5B" w:rsidR="00C97D64" w:rsidRDefault="00C97D64" w:rsidP="00C97D64">
      <w:pPr>
        <w:rPr>
          <w:lang w:bidi="ar-SA"/>
        </w:rPr>
      </w:pPr>
      <w:r>
        <w:rPr>
          <w:lang w:bidi="ar-SA"/>
        </w:rPr>
        <w:t xml:space="preserve">Of the plant metabolites in rapeseed protein isolate that are considered to have anti-nutritional potential, two are considered to have toxic effects, </w:t>
      </w:r>
      <w:r w:rsidR="004071BD">
        <w:rPr>
          <w:lang w:bidi="ar-SA"/>
        </w:rPr>
        <w:t>erucic acid and glucosinolates.</w:t>
      </w:r>
    </w:p>
    <w:p w14:paraId="32124F7F" w14:textId="77777777" w:rsidR="00C97D64" w:rsidRDefault="00C97D64" w:rsidP="00C97D64">
      <w:pPr>
        <w:rPr>
          <w:lang w:bidi="ar-SA"/>
        </w:rPr>
      </w:pPr>
    </w:p>
    <w:p w14:paraId="03808D7D" w14:textId="126E7806" w:rsidR="00C97D64" w:rsidRDefault="00C97D64" w:rsidP="00C97D64">
      <w:pPr>
        <w:rPr>
          <w:lang w:bidi="ar-SA"/>
        </w:rPr>
      </w:pPr>
      <w:r>
        <w:rPr>
          <w:lang w:bidi="ar-SA"/>
        </w:rPr>
        <w:t xml:space="preserve">Erucic acid is not considered to represent a risk because </w:t>
      </w:r>
      <w:r w:rsidR="00DA1089">
        <w:rPr>
          <w:lang w:bidi="ar-SA"/>
        </w:rPr>
        <w:t xml:space="preserve">the </w:t>
      </w:r>
      <w:r>
        <w:rPr>
          <w:lang w:bidi="ar-SA"/>
        </w:rPr>
        <w:t xml:space="preserve">dietary exposure assessment </w:t>
      </w:r>
      <w:r w:rsidR="00DA1089">
        <w:rPr>
          <w:lang w:bidi="ar-SA"/>
        </w:rPr>
        <w:t xml:space="preserve">demonstrated </w:t>
      </w:r>
      <w:r>
        <w:rPr>
          <w:lang w:bidi="ar-SA"/>
        </w:rPr>
        <w:t>that the addition of rapeseed protein isolate to the diet at both proposed maximum and typical use levels does not result in an exceedance of the Provisional Tolerable Daily Intake (PTDI) of 7.5 mg/kg bw/day for erucic acid established by FSANZ in 2003. No new information was located to suggest that the PTDI established in 2003 should be revised.</w:t>
      </w:r>
    </w:p>
    <w:p w14:paraId="75C0996C" w14:textId="77777777" w:rsidR="00C97D64" w:rsidRDefault="00C97D64" w:rsidP="00C97D64">
      <w:pPr>
        <w:rPr>
          <w:lang w:bidi="ar-SA"/>
        </w:rPr>
      </w:pPr>
    </w:p>
    <w:p w14:paraId="78CABA18" w14:textId="26BF7162" w:rsidR="00C97D64" w:rsidRDefault="00C97D64" w:rsidP="00C97D64">
      <w:pPr>
        <w:rPr>
          <w:lang w:bidi="ar-SA"/>
        </w:rPr>
      </w:pPr>
      <w:r>
        <w:rPr>
          <w:lang w:bidi="ar-SA"/>
        </w:rPr>
        <w:t xml:space="preserve">There is no health-based guidance value (HBGV) for glucosinolates, but the dietary exposure assessment has shown that the addition of rapeseed protein isolate to the diet is comparable to the addition of amounts of </w:t>
      </w:r>
      <w:r w:rsidRPr="00DA0240">
        <w:rPr>
          <w:i/>
          <w:lang w:bidi="ar-SA"/>
        </w:rPr>
        <w:t>Brassica</w:t>
      </w:r>
      <w:r>
        <w:rPr>
          <w:lang w:bidi="ar-SA"/>
        </w:rPr>
        <w:t xml:space="preserve"> vegetables that are within normal daily consumption. Glucosinolates in rapeseed protein isolate are not considered to represent a </w:t>
      </w:r>
      <w:r w:rsidR="009E4B08">
        <w:rPr>
          <w:lang w:bidi="ar-SA"/>
        </w:rPr>
        <w:t>health concern</w:t>
      </w:r>
      <w:r>
        <w:rPr>
          <w:lang w:bidi="ar-SA"/>
        </w:rPr>
        <w:t>.</w:t>
      </w:r>
    </w:p>
    <w:p w14:paraId="6B109F91" w14:textId="7B9DE4C5" w:rsidR="00C97D64" w:rsidRDefault="00C97D64" w:rsidP="00C97D64">
      <w:pPr>
        <w:rPr>
          <w:lang w:bidi="ar-SA"/>
        </w:rPr>
      </w:pPr>
    </w:p>
    <w:p w14:paraId="77C65F4E" w14:textId="680E42D0" w:rsidR="00C97D64" w:rsidRDefault="00C97D64" w:rsidP="00C97D64">
      <w:r>
        <w:t xml:space="preserve">Increased dietary exposures to certain </w:t>
      </w:r>
      <w:r w:rsidR="00AD6DB5">
        <w:t>elemental</w:t>
      </w:r>
      <w:r>
        <w:t xml:space="preserve"> contaminants (</w:t>
      </w:r>
      <w:r>
        <w:rPr>
          <w:lang w:bidi="ar-SA"/>
        </w:rPr>
        <w:t>arsenic, lead, cadmium, zinc, copper and chromium</w:t>
      </w:r>
      <w:r>
        <w:t xml:space="preserve">) from the addition of rapeseed protein isolate to the diet are estimated to be </w:t>
      </w:r>
      <w:r w:rsidR="009E4B08" w:rsidRPr="00090D13">
        <w:t>low</w:t>
      </w:r>
      <w:r w:rsidRPr="00090D13">
        <w:t xml:space="preserve"> </w:t>
      </w:r>
      <w:r>
        <w:t>based on typical use levels and the small market update estimated by the applicant, and are not of toxicological concern</w:t>
      </w:r>
      <w:r>
        <w:rPr>
          <w:lang w:bidi="ar-SA"/>
        </w:rPr>
        <w:t>.</w:t>
      </w:r>
    </w:p>
    <w:p w14:paraId="5A22E112" w14:textId="0831AC76" w:rsidR="002C1A3B" w:rsidRPr="00932F14" w:rsidRDefault="002C1A3B" w:rsidP="002C1A3B">
      <w:pPr>
        <w:pStyle w:val="Heading2"/>
      </w:pPr>
      <w:bookmarkStart w:id="227" w:name="_Toc54180332"/>
      <w:bookmarkStart w:id="228" w:name="_Toc54176564"/>
      <w:bookmarkStart w:id="229" w:name="_Toc54176643"/>
      <w:bookmarkStart w:id="230" w:name="_Toc54706615"/>
      <w:bookmarkStart w:id="231" w:name="_Toc54708524"/>
      <w:bookmarkStart w:id="232" w:name="_Toc55480866"/>
      <w:bookmarkStart w:id="233" w:name="_Toc55570785"/>
      <w:bookmarkStart w:id="234" w:name="_Toc57980538"/>
      <w:r>
        <w:t>2.3</w:t>
      </w:r>
      <w:r>
        <w:tab/>
        <w:t>Risk management</w:t>
      </w:r>
      <w:bookmarkEnd w:id="184"/>
      <w:bookmarkEnd w:id="185"/>
      <w:r w:rsidR="009B6D3E">
        <w:t xml:space="preserve"> decision</w:t>
      </w:r>
      <w:bookmarkEnd w:id="227"/>
      <w:bookmarkEnd w:id="228"/>
      <w:bookmarkEnd w:id="229"/>
      <w:bookmarkEnd w:id="230"/>
      <w:bookmarkEnd w:id="231"/>
      <w:bookmarkEnd w:id="232"/>
      <w:bookmarkEnd w:id="233"/>
      <w:bookmarkEnd w:id="234"/>
    </w:p>
    <w:p w14:paraId="36B46CFE" w14:textId="77777777" w:rsidR="008765CF" w:rsidRDefault="008765CF" w:rsidP="008765CF">
      <w:r>
        <w:t>The risk management options available to FSANZ after the assessment were to:</w:t>
      </w:r>
    </w:p>
    <w:p w14:paraId="42C60F7C" w14:textId="77777777" w:rsidR="008765CF" w:rsidRDefault="008765CF" w:rsidP="008765CF">
      <w:pPr>
        <w:pStyle w:val="ListParagraph"/>
        <w:numPr>
          <w:ilvl w:val="0"/>
          <w:numId w:val="17"/>
        </w:numPr>
      </w:pPr>
      <w:r>
        <w:t>Reject the application, or</w:t>
      </w:r>
    </w:p>
    <w:p w14:paraId="434CDF43" w14:textId="77777777" w:rsidR="008765CF" w:rsidRDefault="008765CF" w:rsidP="008765CF">
      <w:pPr>
        <w:pStyle w:val="ListParagraph"/>
        <w:numPr>
          <w:ilvl w:val="0"/>
          <w:numId w:val="17"/>
        </w:numPr>
      </w:pPr>
      <w:r>
        <w:t xml:space="preserve">Prepare a draft variation to amend the Code to permit rapeseed protein isolate as a novel food and protein source in a range of foods and use levels. </w:t>
      </w:r>
    </w:p>
    <w:p w14:paraId="771DF7A9" w14:textId="77777777" w:rsidR="008765CF" w:rsidRDefault="008765CF" w:rsidP="008765CF"/>
    <w:p w14:paraId="15D10617" w14:textId="1E9FC1A1" w:rsidR="008765CF" w:rsidRDefault="008765CF" w:rsidP="008765CF">
      <w:r w:rsidDel="001F738A">
        <w:t xml:space="preserve">The risk assessment identified </w:t>
      </w:r>
      <w:r w:rsidRPr="00120A51" w:rsidDel="001F738A">
        <w:t>public health and safety concerns</w:t>
      </w:r>
      <w:r w:rsidDel="001F738A">
        <w:t xml:space="preserve"> associated with the </w:t>
      </w:r>
      <w:r w:rsidR="00607721">
        <w:rPr>
          <w:lang w:bidi="ar-SA"/>
        </w:rPr>
        <w:t xml:space="preserve">potential </w:t>
      </w:r>
      <w:r w:rsidDel="001F738A">
        <w:rPr>
          <w:lang w:bidi="ar-SA"/>
        </w:rPr>
        <w:t>allergenic</w:t>
      </w:r>
      <w:r w:rsidR="0070740A">
        <w:rPr>
          <w:lang w:bidi="ar-SA"/>
        </w:rPr>
        <w:t>ity of rapeseed protein isolate</w:t>
      </w:r>
      <w:r w:rsidR="00607721">
        <w:rPr>
          <w:lang w:bidi="ar-SA"/>
        </w:rPr>
        <w:t xml:space="preserve"> in mustard-allergic individuals</w:t>
      </w:r>
      <w:r w:rsidDel="001F738A">
        <w:rPr>
          <w:lang w:bidi="ar-SA"/>
        </w:rPr>
        <w:t>,</w:t>
      </w:r>
      <w:r w:rsidDel="001F738A">
        <w:t xml:space="preserve"> the p</w:t>
      </w:r>
      <w:r w:rsidRPr="00B23F11" w:rsidDel="001F738A">
        <w:t xml:space="preserve">otential for microbiological contamination </w:t>
      </w:r>
      <w:r w:rsidDel="001F738A">
        <w:t>with</w:t>
      </w:r>
      <w:r w:rsidRPr="00B23F11" w:rsidDel="001F738A">
        <w:t xml:space="preserve"> </w:t>
      </w:r>
      <w:r w:rsidRPr="006C5A33" w:rsidDel="001F738A">
        <w:rPr>
          <w:i/>
        </w:rPr>
        <w:t>Salmonella spp</w:t>
      </w:r>
      <w:r w:rsidDel="001F738A">
        <w:t xml:space="preserve">. the </w:t>
      </w:r>
      <w:r w:rsidDel="001F738A">
        <w:rPr>
          <w:i/>
        </w:rPr>
        <w:t xml:space="preserve">Brassica </w:t>
      </w:r>
      <w:r w:rsidDel="001F738A">
        <w:t xml:space="preserve">species it is sourced from and </w:t>
      </w:r>
      <w:r w:rsidRPr="00C71905" w:rsidDel="001F738A">
        <w:t xml:space="preserve">the need to maintain the levels of some metal contaminants to be as low as </w:t>
      </w:r>
      <w:r w:rsidRPr="00C70952" w:rsidDel="001F738A">
        <w:t>reasonab</w:t>
      </w:r>
      <w:r w:rsidDel="001F738A">
        <w:t>ly</w:t>
      </w:r>
      <w:r w:rsidRPr="00C71905" w:rsidDel="001F738A">
        <w:t xml:space="preserve"> achievable</w:t>
      </w:r>
      <w:r w:rsidRPr="00B23F11" w:rsidDel="001F738A">
        <w:t xml:space="preserve">. </w:t>
      </w:r>
      <w:r>
        <w:t>These are discussed in sections 2.2.1 to 2.2.4.</w:t>
      </w:r>
    </w:p>
    <w:p w14:paraId="0EE35BDA" w14:textId="38A844DF" w:rsidR="008765CF" w:rsidRDefault="008765CF" w:rsidP="008765CF">
      <w:pPr>
        <w:pStyle w:val="Heading3"/>
      </w:pPr>
      <w:bookmarkStart w:id="235" w:name="_Toc45633436"/>
      <w:bookmarkStart w:id="236" w:name="_Toc54180333"/>
      <w:bookmarkStart w:id="237" w:name="_Toc54176565"/>
      <w:bookmarkStart w:id="238" w:name="_Toc54176644"/>
      <w:bookmarkStart w:id="239" w:name="_Toc54706616"/>
      <w:bookmarkStart w:id="240" w:name="_Toc54708525"/>
      <w:bookmarkStart w:id="241" w:name="_Toc55480867"/>
      <w:bookmarkStart w:id="242" w:name="_Toc55570786"/>
      <w:bookmarkStart w:id="243" w:name="_Toc57980539"/>
      <w:r>
        <w:t>2.</w:t>
      </w:r>
      <w:r w:rsidR="00902494">
        <w:t>3</w:t>
      </w:r>
      <w:r>
        <w:t>.1</w:t>
      </w:r>
      <w:r>
        <w:tab/>
      </w:r>
      <w:r w:rsidR="00902494">
        <w:t xml:space="preserve"> </w:t>
      </w:r>
      <w:r w:rsidR="00E1176F">
        <w:t>Allergenicity</w:t>
      </w:r>
      <w:bookmarkEnd w:id="235"/>
      <w:bookmarkEnd w:id="236"/>
      <w:bookmarkEnd w:id="237"/>
      <w:bookmarkEnd w:id="238"/>
      <w:bookmarkEnd w:id="239"/>
      <w:bookmarkEnd w:id="240"/>
      <w:bookmarkEnd w:id="241"/>
      <w:bookmarkEnd w:id="242"/>
      <w:bookmarkEnd w:id="243"/>
    </w:p>
    <w:p w14:paraId="43477637" w14:textId="6B11B732" w:rsidR="008765CF" w:rsidRDefault="00E1176F" w:rsidP="008765CF">
      <w:pPr>
        <w:widowControl/>
      </w:pPr>
      <w:r>
        <w:t xml:space="preserve">Mustard-allergic </w:t>
      </w:r>
      <w:r w:rsidR="008765CF">
        <w:t xml:space="preserve">individuals may be unaware of the </w:t>
      </w:r>
      <w:r w:rsidR="00DA1089">
        <w:t xml:space="preserve">potential </w:t>
      </w:r>
      <w:r w:rsidR="008765CF">
        <w:t xml:space="preserve">risk </w:t>
      </w:r>
      <w:r>
        <w:t xml:space="preserve">of allergy </w:t>
      </w:r>
      <w:r w:rsidR="008765CF">
        <w:t xml:space="preserve">posed by </w:t>
      </w:r>
      <w:r>
        <w:t xml:space="preserve">consuming </w:t>
      </w:r>
      <w:r w:rsidR="008765CF">
        <w:t>rapeseed protein isolate.</w:t>
      </w:r>
      <w:r w:rsidR="008765CF" w:rsidRPr="0024239C">
        <w:t xml:space="preserve"> </w:t>
      </w:r>
      <w:r w:rsidR="008765CF">
        <w:t xml:space="preserve">Therefore in permitting rapeseed protein isolate as a novel food, FSANZ proposes to </w:t>
      </w:r>
      <w:r w:rsidR="00CA2746">
        <w:t xml:space="preserve">work with the Australasian Society of Clinical Immunology and Allergy (ASCIA) </w:t>
      </w:r>
      <w:r w:rsidR="008765CF">
        <w:t>and allergy support organisations (e.g. Allergy New Zealand, Allergy &amp; Anaphylaxis Australia)</w:t>
      </w:r>
      <w:r w:rsidR="005464AE">
        <w:t xml:space="preserve"> </w:t>
      </w:r>
      <w:r w:rsidR="00987C76">
        <w:t xml:space="preserve">and other expert bodies </w:t>
      </w:r>
      <w:r w:rsidR="005464AE">
        <w:t xml:space="preserve">in developing and implementing </w:t>
      </w:r>
      <w:r w:rsidR="002F2440">
        <w:t xml:space="preserve">risk </w:t>
      </w:r>
      <w:r w:rsidR="005464AE">
        <w:t xml:space="preserve">communication. This would </w:t>
      </w:r>
      <w:r w:rsidR="000367AB">
        <w:t>be for the purpose of informing</w:t>
      </w:r>
      <w:r w:rsidR="008765CF">
        <w:t xml:space="preserve"> </w:t>
      </w:r>
      <w:r w:rsidR="009E2F34">
        <w:t>and ensuring mustard-allergic individuals</w:t>
      </w:r>
      <w:r w:rsidR="00543FF1">
        <w:t xml:space="preserve"> are aware of the potential risk </w:t>
      </w:r>
      <w:r w:rsidR="002D5DFE">
        <w:t>from</w:t>
      </w:r>
      <w:r w:rsidR="00543FF1">
        <w:t xml:space="preserve"> consuming rapeseed protein isolate as an ingredient. </w:t>
      </w:r>
    </w:p>
    <w:p w14:paraId="278EE26A" w14:textId="2863A2D8" w:rsidR="008765CF" w:rsidRDefault="008765CF" w:rsidP="008765CF">
      <w:pPr>
        <w:pStyle w:val="Heading3"/>
      </w:pPr>
      <w:bookmarkStart w:id="244" w:name="_Toc45633437"/>
      <w:bookmarkStart w:id="245" w:name="_Toc54180334"/>
      <w:bookmarkStart w:id="246" w:name="_Toc54176566"/>
      <w:bookmarkStart w:id="247" w:name="_Toc54176645"/>
      <w:bookmarkStart w:id="248" w:name="_Toc54706617"/>
      <w:bookmarkStart w:id="249" w:name="_Toc54708526"/>
      <w:bookmarkStart w:id="250" w:name="_Toc55480868"/>
      <w:bookmarkStart w:id="251" w:name="_Toc55570787"/>
      <w:bookmarkStart w:id="252" w:name="_Toc57980540"/>
      <w:r>
        <w:t>2.</w:t>
      </w:r>
      <w:r w:rsidR="00902494">
        <w:t>3</w:t>
      </w:r>
      <w:r>
        <w:t>.2</w:t>
      </w:r>
      <w:r w:rsidR="00177D17">
        <w:tab/>
      </w:r>
      <w:r w:rsidR="00902494">
        <w:t xml:space="preserve"> </w:t>
      </w:r>
      <w:r>
        <w:t>Microbiological risk</w:t>
      </w:r>
      <w:bookmarkEnd w:id="244"/>
      <w:bookmarkEnd w:id="245"/>
      <w:bookmarkEnd w:id="246"/>
      <w:bookmarkEnd w:id="247"/>
      <w:bookmarkEnd w:id="248"/>
      <w:bookmarkEnd w:id="249"/>
      <w:bookmarkEnd w:id="250"/>
      <w:bookmarkEnd w:id="251"/>
      <w:bookmarkEnd w:id="252"/>
      <w:r>
        <w:t xml:space="preserve"> </w:t>
      </w:r>
    </w:p>
    <w:p w14:paraId="062F01B7" w14:textId="2E7CEA4D" w:rsidR="009E65D3" w:rsidRDefault="008765CF" w:rsidP="00FF49D1">
      <w:pPr>
        <w:pStyle w:val="CommentText"/>
        <w:rPr>
          <w:sz w:val="22"/>
          <w:szCs w:val="22"/>
          <w:lang w:bidi="ar-SA"/>
        </w:rPr>
      </w:pPr>
      <w:r w:rsidRPr="003256A7">
        <w:rPr>
          <w:sz w:val="22"/>
          <w:szCs w:val="22"/>
          <w:lang w:bidi="ar-SA"/>
        </w:rPr>
        <w:t>The most appropriate risk management option is to include microbiological testing</w:t>
      </w:r>
      <w:r>
        <w:rPr>
          <w:lang w:bidi="ar-SA"/>
        </w:rPr>
        <w:t xml:space="preserve"> </w:t>
      </w:r>
      <w:r w:rsidR="00D1639E" w:rsidRPr="00B3679E">
        <w:rPr>
          <w:sz w:val="22"/>
          <w:szCs w:val="22"/>
          <w:lang w:bidi="ar-SA"/>
        </w:rPr>
        <w:t xml:space="preserve">specification </w:t>
      </w:r>
      <w:r w:rsidRPr="00B3679E">
        <w:rPr>
          <w:sz w:val="22"/>
          <w:szCs w:val="22"/>
          <w:lang w:bidi="ar-SA"/>
        </w:rPr>
        <w:t>parameters</w:t>
      </w:r>
      <w:r w:rsidR="00787044">
        <w:rPr>
          <w:sz w:val="22"/>
          <w:szCs w:val="22"/>
          <w:lang w:bidi="ar-SA"/>
        </w:rPr>
        <w:t>, including for</w:t>
      </w:r>
      <w:r w:rsidRPr="00B3679E">
        <w:rPr>
          <w:sz w:val="22"/>
          <w:szCs w:val="22"/>
          <w:lang w:bidi="ar-SA"/>
        </w:rPr>
        <w:t xml:space="preserve"> </w:t>
      </w:r>
      <w:r w:rsidRPr="00B3679E">
        <w:rPr>
          <w:i/>
          <w:sz w:val="22"/>
          <w:szCs w:val="22"/>
          <w:lang w:bidi="ar-SA"/>
        </w:rPr>
        <w:t xml:space="preserve">Salmonella </w:t>
      </w:r>
      <w:r w:rsidRPr="009F13E5">
        <w:rPr>
          <w:sz w:val="22"/>
          <w:szCs w:val="22"/>
          <w:lang w:bidi="ar-SA"/>
        </w:rPr>
        <w:t>spp.</w:t>
      </w:r>
      <w:r w:rsidRPr="00B3679E">
        <w:rPr>
          <w:sz w:val="22"/>
          <w:szCs w:val="22"/>
          <w:lang w:bidi="ar-SA"/>
        </w:rPr>
        <w:t xml:space="preserve"> </w:t>
      </w:r>
      <w:r w:rsidR="00486251">
        <w:rPr>
          <w:sz w:val="22"/>
          <w:szCs w:val="22"/>
          <w:lang w:bidi="ar-SA"/>
        </w:rPr>
        <w:t>as verification of process control</w:t>
      </w:r>
      <w:r w:rsidR="00787044">
        <w:rPr>
          <w:sz w:val="22"/>
          <w:szCs w:val="22"/>
          <w:lang w:bidi="ar-SA"/>
        </w:rPr>
        <w:t>.</w:t>
      </w:r>
    </w:p>
    <w:p w14:paraId="3A4DF01D" w14:textId="4C8E325D" w:rsidR="00FF49D1" w:rsidRPr="00B3679E" w:rsidRDefault="008765CF" w:rsidP="00FF49D1">
      <w:pPr>
        <w:pStyle w:val="CommentText"/>
        <w:rPr>
          <w:sz w:val="22"/>
          <w:szCs w:val="22"/>
        </w:rPr>
      </w:pPr>
      <w:r w:rsidRPr="00B3679E">
        <w:rPr>
          <w:sz w:val="22"/>
          <w:szCs w:val="22"/>
          <w:lang w:bidi="ar-SA"/>
        </w:rPr>
        <w:t xml:space="preserve"> </w:t>
      </w:r>
    </w:p>
    <w:p w14:paraId="69E4F42F" w14:textId="5AEBAF8C" w:rsidR="008765CF" w:rsidRPr="00C74052" w:rsidRDefault="008765CF" w:rsidP="008765CF">
      <w:pPr>
        <w:rPr>
          <w:lang w:bidi="ar-SA"/>
        </w:rPr>
      </w:pPr>
      <w:r>
        <w:rPr>
          <w:lang w:bidi="ar-SA"/>
        </w:rPr>
        <w:t>This is in addition to the applicant</w:t>
      </w:r>
      <w:r w:rsidR="00C27EBC">
        <w:rPr>
          <w:lang w:bidi="ar-SA"/>
        </w:rPr>
        <w:t>’</w:t>
      </w:r>
      <w:r>
        <w:rPr>
          <w:lang w:bidi="ar-SA"/>
        </w:rPr>
        <w:t xml:space="preserve">s </w:t>
      </w:r>
      <w:r w:rsidRPr="00DF4488">
        <w:rPr>
          <w:lang w:bidi="ar-SA"/>
        </w:rPr>
        <w:t xml:space="preserve">Food Safety System Certification </w:t>
      </w:r>
      <w:r>
        <w:rPr>
          <w:lang w:bidi="ar-SA"/>
        </w:rPr>
        <w:t xml:space="preserve">FSSC </w:t>
      </w:r>
      <w:r w:rsidRPr="0094216B">
        <w:rPr>
          <w:lang w:bidi="ar-SA"/>
        </w:rPr>
        <w:t>22000 food safety management syst</w:t>
      </w:r>
      <w:r>
        <w:rPr>
          <w:lang w:bidi="ar-SA"/>
        </w:rPr>
        <w:t>em to control foodborne hazards and the</w:t>
      </w:r>
      <w:r w:rsidRPr="0094216B">
        <w:rPr>
          <w:lang w:bidi="ar-SA"/>
        </w:rPr>
        <w:t xml:space="preserve"> </w:t>
      </w:r>
      <w:r>
        <w:rPr>
          <w:lang w:bidi="ar-SA"/>
        </w:rPr>
        <w:t>use of Good Hygienic Practices and Good Manufacturing Practices.</w:t>
      </w:r>
    </w:p>
    <w:p w14:paraId="0F789894" w14:textId="55B9891C" w:rsidR="008765CF" w:rsidRDefault="008765CF" w:rsidP="008765CF">
      <w:pPr>
        <w:pStyle w:val="Heading3"/>
      </w:pPr>
      <w:bookmarkStart w:id="253" w:name="_Toc45633438"/>
      <w:bookmarkStart w:id="254" w:name="_Toc54180335"/>
      <w:bookmarkStart w:id="255" w:name="_Toc54176567"/>
      <w:bookmarkStart w:id="256" w:name="_Toc54176646"/>
      <w:bookmarkStart w:id="257" w:name="_Toc54706618"/>
      <w:bookmarkStart w:id="258" w:name="_Toc54708527"/>
      <w:bookmarkStart w:id="259" w:name="_Toc55480869"/>
      <w:bookmarkStart w:id="260" w:name="_Toc55570788"/>
      <w:bookmarkStart w:id="261" w:name="_Toc57980541"/>
      <w:r>
        <w:t>2.3.3</w:t>
      </w:r>
      <w:r w:rsidR="00177D17">
        <w:tab/>
      </w:r>
      <w:r w:rsidR="00902494">
        <w:t xml:space="preserve"> </w:t>
      </w:r>
      <w:r>
        <w:t>Nutrition</w:t>
      </w:r>
      <w:bookmarkEnd w:id="253"/>
      <w:bookmarkEnd w:id="254"/>
      <w:bookmarkEnd w:id="255"/>
      <w:bookmarkEnd w:id="256"/>
      <w:bookmarkEnd w:id="257"/>
      <w:bookmarkEnd w:id="258"/>
      <w:bookmarkEnd w:id="259"/>
      <w:bookmarkEnd w:id="260"/>
      <w:bookmarkEnd w:id="261"/>
      <w:r>
        <w:t xml:space="preserve"> </w:t>
      </w:r>
    </w:p>
    <w:p w14:paraId="20820FA7" w14:textId="53965947" w:rsidR="008765CF" w:rsidRDefault="008765CF" w:rsidP="008765CF">
      <w:pPr>
        <w:rPr>
          <w:lang w:bidi="ar-SA"/>
        </w:rPr>
      </w:pPr>
      <w:r w:rsidRPr="002E2DD9">
        <w:rPr>
          <w:lang w:bidi="ar-SA"/>
        </w:rPr>
        <w:t xml:space="preserve">Including a 1.5% maximum limit </w:t>
      </w:r>
      <w:r w:rsidR="00AE2BF9">
        <w:rPr>
          <w:lang w:bidi="ar-SA"/>
        </w:rPr>
        <w:t xml:space="preserve">for phytates </w:t>
      </w:r>
      <w:r w:rsidRPr="002E2DD9">
        <w:rPr>
          <w:lang w:bidi="ar-SA"/>
        </w:rPr>
        <w:t xml:space="preserve">in the </w:t>
      </w:r>
      <w:r>
        <w:rPr>
          <w:lang w:bidi="ar-SA"/>
        </w:rPr>
        <w:t xml:space="preserve">proposed </w:t>
      </w:r>
      <w:r w:rsidRPr="002E2DD9">
        <w:rPr>
          <w:lang w:bidi="ar-SA"/>
        </w:rPr>
        <w:t>specification</w:t>
      </w:r>
      <w:r>
        <w:rPr>
          <w:lang w:bidi="ar-SA"/>
        </w:rPr>
        <w:t xml:space="preserve"> for rapeseed protein isolate</w:t>
      </w:r>
      <w:r w:rsidRPr="002E2DD9">
        <w:rPr>
          <w:lang w:bidi="ar-SA"/>
        </w:rPr>
        <w:t xml:space="preserve">, </w:t>
      </w:r>
      <w:r>
        <w:rPr>
          <w:lang w:bidi="ar-SA"/>
        </w:rPr>
        <w:t xml:space="preserve">and </w:t>
      </w:r>
      <w:r w:rsidRPr="002E2DD9">
        <w:rPr>
          <w:lang w:bidi="ar-SA"/>
        </w:rPr>
        <w:t>as proposed by the applicant</w:t>
      </w:r>
      <w:r w:rsidR="00C27EBC">
        <w:rPr>
          <w:lang w:bidi="ar-SA"/>
        </w:rPr>
        <w:t>,</w:t>
      </w:r>
      <w:r>
        <w:rPr>
          <w:lang w:bidi="ar-SA"/>
        </w:rPr>
        <w:t xml:space="preserve"> </w:t>
      </w:r>
      <w:r w:rsidRPr="002E2DD9">
        <w:rPr>
          <w:lang w:bidi="ar-SA"/>
        </w:rPr>
        <w:t>does not raise nutritional concerns. This is consistent with the maximum limit of 1.5% for phytates applied in the nutrition assessment and with EFSA’s assessment</w:t>
      </w:r>
      <w:r>
        <w:rPr>
          <w:lang w:bidi="ar-SA"/>
        </w:rPr>
        <w:t>,</w:t>
      </w:r>
      <w:r w:rsidRPr="002E2DD9">
        <w:rPr>
          <w:lang w:bidi="ar-SA"/>
        </w:rPr>
        <w:t xml:space="preserve"> and </w:t>
      </w:r>
      <w:r>
        <w:rPr>
          <w:lang w:bidi="ar-SA"/>
        </w:rPr>
        <w:t xml:space="preserve">the </w:t>
      </w:r>
      <w:r w:rsidRPr="002E2DD9">
        <w:rPr>
          <w:lang w:bidi="ar-SA"/>
        </w:rPr>
        <w:t>US FDA</w:t>
      </w:r>
      <w:r>
        <w:rPr>
          <w:lang w:bidi="ar-SA"/>
        </w:rPr>
        <w:t xml:space="preserve">’s </w:t>
      </w:r>
      <w:r w:rsidR="00F42375">
        <w:rPr>
          <w:lang w:bidi="ar-SA"/>
        </w:rPr>
        <w:t>“</w:t>
      </w:r>
      <w:r>
        <w:rPr>
          <w:lang w:bidi="ar-SA"/>
        </w:rPr>
        <w:t>no questions</w:t>
      </w:r>
      <w:r w:rsidR="00F42375">
        <w:rPr>
          <w:lang w:bidi="ar-SA"/>
        </w:rPr>
        <w:t xml:space="preserve">” </w:t>
      </w:r>
      <w:r>
        <w:rPr>
          <w:lang w:bidi="ar-SA"/>
        </w:rPr>
        <w:t>letters to</w:t>
      </w:r>
      <w:r w:rsidRPr="002E2DD9">
        <w:rPr>
          <w:lang w:bidi="ar-SA"/>
        </w:rPr>
        <w:t xml:space="preserve"> GRAS notifications for rapeseed protein isolate (EFSA, 2013 and US FDA 2010, 2011 and 2017).</w:t>
      </w:r>
    </w:p>
    <w:p w14:paraId="389F41C0" w14:textId="5DD84E59" w:rsidR="008765CF" w:rsidRDefault="008765CF" w:rsidP="008765CF">
      <w:pPr>
        <w:pStyle w:val="Heading3"/>
      </w:pPr>
      <w:bookmarkStart w:id="262" w:name="_Toc45633439"/>
      <w:bookmarkStart w:id="263" w:name="_Toc54180336"/>
      <w:bookmarkStart w:id="264" w:name="_Toc54176568"/>
      <w:bookmarkStart w:id="265" w:name="_Toc54176647"/>
      <w:bookmarkStart w:id="266" w:name="_Toc54706619"/>
      <w:bookmarkStart w:id="267" w:name="_Toc54708528"/>
      <w:bookmarkStart w:id="268" w:name="_Toc55480870"/>
      <w:bookmarkStart w:id="269" w:name="_Toc55570789"/>
      <w:bookmarkStart w:id="270" w:name="_Toc57980542"/>
      <w:r>
        <w:t>2.</w:t>
      </w:r>
      <w:r w:rsidR="00902494">
        <w:t>3</w:t>
      </w:r>
      <w:r>
        <w:t>.4</w:t>
      </w:r>
      <w:r w:rsidR="00177D17">
        <w:tab/>
      </w:r>
      <w:r>
        <w:t xml:space="preserve"> Food technology</w:t>
      </w:r>
      <w:bookmarkEnd w:id="262"/>
      <w:bookmarkEnd w:id="263"/>
      <w:bookmarkEnd w:id="264"/>
      <w:bookmarkEnd w:id="265"/>
      <w:bookmarkEnd w:id="266"/>
      <w:bookmarkEnd w:id="267"/>
      <w:bookmarkEnd w:id="268"/>
      <w:bookmarkEnd w:id="269"/>
      <w:bookmarkEnd w:id="270"/>
    </w:p>
    <w:p w14:paraId="49072D15" w14:textId="6DD32350" w:rsidR="008765CF" w:rsidRDefault="008765CF" w:rsidP="008765CF">
      <w:pPr>
        <w:rPr>
          <w:lang w:eastAsia="en-AU" w:bidi="ar-SA"/>
        </w:rPr>
      </w:pPr>
      <w:r>
        <w:rPr>
          <w:lang w:eastAsia="en-AU" w:bidi="ar-SA"/>
        </w:rPr>
        <w:t>Rapeseed protein isolate for use in food is sourced from</w:t>
      </w:r>
      <w:r w:rsidR="000418B5">
        <w:rPr>
          <w:lang w:eastAsia="en-AU" w:bidi="ar-SA"/>
        </w:rPr>
        <w:t xml:space="preserve"> </w:t>
      </w:r>
      <w:r w:rsidR="000418B5" w:rsidRPr="000A17AF">
        <w:rPr>
          <w:lang w:eastAsia="en-AU" w:bidi="ar-SA"/>
        </w:rPr>
        <w:t>modern cultivars of</w:t>
      </w:r>
      <w:r w:rsidRPr="000A17AF">
        <w:rPr>
          <w:lang w:eastAsia="en-AU" w:bidi="ar-SA"/>
        </w:rPr>
        <w:t xml:space="preserve"> </w:t>
      </w:r>
      <w:r w:rsidRPr="000A17AF">
        <w:rPr>
          <w:i/>
          <w:lang w:eastAsia="en-AU" w:bidi="ar-SA"/>
        </w:rPr>
        <w:t xml:space="preserve">Brassica </w:t>
      </w:r>
      <w:r w:rsidRPr="000A17AF">
        <w:rPr>
          <w:lang w:eastAsia="en-AU" w:bidi="ar-SA"/>
        </w:rPr>
        <w:t>species</w:t>
      </w:r>
      <w:r w:rsidR="002D0D97" w:rsidRPr="000A17AF">
        <w:rPr>
          <w:lang w:eastAsia="en-AU" w:bidi="ar-SA"/>
        </w:rPr>
        <w:t xml:space="preserve"> </w:t>
      </w:r>
      <w:r w:rsidRPr="000A17AF">
        <w:rPr>
          <w:lang w:eastAsia="en-AU" w:bidi="ar-SA"/>
        </w:rPr>
        <w:t>low in the anti-nutritional factors erucic acid and glucosinolates. For</w:t>
      </w:r>
      <w:r>
        <w:rPr>
          <w:lang w:eastAsia="en-AU" w:bidi="ar-SA"/>
        </w:rPr>
        <w:t xml:space="preserve"> this reason the </w:t>
      </w:r>
      <w:r w:rsidR="002D0D97">
        <w:rPr>
          <w:lang w:eastAsia="en-AU" w:bidi="ar-SA"/>
        </w:rPr>
        <w:t xml:space="preserve">following </w:t>
      </w:r>
      <w:r w:rsidRPr="009D2C5B">
        <w:rPr>
          <w:i/>
          <w:lang w:eastAsia="en-AU" w:bidi="ar-SA"/>
        </w:rPr>
        <w:t>Brassica</w:t>
      </w:r>
      <w:r>
        <w:rPr>
          <w:lang w:eastAsia="en-AU" w:bidi="ar-SA"/>
        </w:rPr>
        <w:t xml:space="preserve"> species</w:t>
      </w:r>
      <w:r w:rsidR="008A6D25">
        <w:rPr>
          <w:lang w:eastAsia="en-AU" w:bidi="ar-SA"/>
        </w:rPr>
        <w:t>:</w:t>
      </w:r>
      <w:r w:rsidR="009E2F34">
        <w:rPr>
          <w:lang w:eastAsia="en-AU" w:bidi="ar-SA"/>
        </w:rPr>
        <w:t xml:space="preserve"> </w:t>
      </w:r>
      <w:r w:rsidR="002D0D97" w:rsidRPr="00692CAB">
        <w:rPr>
          <w:i/>
        </w:rPr>
        <w:t>B. napus</w:t>
      </w:r>
      <w:r w:rsidR="002D0D97">
        <w:t xml:space="preserve">, </w:t>
      </w:r>
      <w:r w:rsidR="002D0D97" w:rsidRPr="00692CAB">
        <w:rPr>
          <w:i/>
        </w:rPr>
        <w:t>B. rapa</w:t>
      </w:r>
      <w:r w:rsidR="002D0D97" w:rsidRPr="003B6113">
        <w:t xml:space="preserve"> </w:t>
      </w:r>
      <w:r w:rsidR="002D0D97">
        <w:t xml:space="preserve">and </w:t>
      </w:r>
      <w:r w:rsidR="002D0D97" w:rsidRPr="00C23027">
        <w:rPr>
          <w:i/>
        </w:rPr>
        <w:t>B. juncea</w:t>
      </w:r>
      <w:r w:rsidR="008A6D25">
        <w:t>,</w:t>
      </w:r>
      <w:r w:rsidR="002D0D97" w:rsidRPr="003B6113">
        <w:t xml:space="preserve"> </w:t>
      </w:r>
      <w:r>
        <w:rPr>
          <w:lang w:eastAsia="en-AU" w:bidi="ar-SA"/>
        </w:rPr>
        <w:t>from which rapeseed protein isolate can be obtained</w:t>
      </w:r>
      <w:r w:rsidR="003F71FA">
        <w:rPr>
          <w:lang w:eastAsia="en-AU" w:bidi="ar-SA"/>
        </w:rPr>
        <w:t>,</w:t>
      </w:r>
      <w:r>
        <w:rPr>
          <w:lang w:eastAsia="en-AU" w:bidi="ar-SA"/>
        </w:rPr>
        <w:t xml:space="preserve"> are included in the propos</w:t>
      </w:r>
      <w:r w:rsidR="003256A7">
        <w:rPr>
          <w:lang w:eastAsia="en-AU" w:bidi="ar-SA"/>
        </w:rPr>
        <w:t>ed draft variation to the Code.</w:t>
      </w:r>
    </w:p>
    <w:p w14:paraId="33596761" w14:textId="77777777" w:rsidR="008765CF" w:rsidRDefault="008765CF" w:rsidP="008765CF">
      <w:pPr>
        <w:rPr>
          <w:lang w:eastAsia="en-AU" w:bidi="ar-SA"/>
        </w:rPr>
      </w:pPr>
    </w:p>
    <w:p w14:paraId="07DFCB89" w14:textId="590302E5" w:rsidR="008765CF" w:rsidRDefault="008765CF" w:rsidP="008765CF">
      <w:pPr>
        <w:rPr>
          <w:lang w:eastAsia="en-AU" w:bidi="ar-SA"/>
        </w:rPr>
      </w:pPr>
      <w:r>
        <w:rPr>
          <w:lang w:eastAsia="en-AU" w:bidi="ar-SA"/>
        </w:rPr>
        <w:t xml:space="preserve">Although there are some international standards and guidance for what may be considered ‘low’ for erucic acid and glucosinolates in rapeseed oils, these are not directly applicable as rapeseed protein isolate is extracted from </w:t>
      </w:r>
      <w:r w:rsidRPr="002F1D48">
        <w:rPr>
          <w:lang w:eastAsia="en-AU" w:bidi="ar-SA"/>
        </w:rPr>
        <w:t>rapeseed pr</w:t>
      </w:r>
      <w:r>
        <w:rPr>
          <w:lang w:eastAsia="en-AU" w:bidi="ar-SA"/>
        </w:rPr>
        <w:t>ess</w:t>
      </w:r>
      <w:r w:rsidRPr="002F1D48">
        <w:rPr>
          <w:lang w:eastAsia="en-AU" w:bidi="ar-SA"/>
        </w:rPr>
        <w:t xml:space="preserve"> cake</w:t>
      </w:r>
      <w:r>
        <w:rPr>
          <w:lang w:eastAsia="en-AU" w:bidi="ar-SA"/>
        </w:rPr>
        <w:t>,</w:t>
      </w:r>
      <w:r w:rsidRPr="002F1D48">
        <w:rPr>
          <w:lang w:eastAsia="en-AU" w:bidi="ar-SA"/>
        </w:rPr>
        <w:t xml:space="preserve"> </w:t>
      </w:r>
      <w:r>
        <w:rPr>
          <w:lang w:eastAsia="en-AU" w:bidi="ar-SA"/>
        </w:rPr>
        <w:t xml:space="preserve">a by-product of the oil production. Instead, it is more appropriate to include maximum limits (MLs) for erucic acid of 0.005% and for glucosinolates of 1 </w:t>
      </w:r>
      <w:r>
        <w:t>μmol/g</w:t>
      </w:r>
      <w:r>
        <w:rPr>
          <w:lang w:eastAsia="en-AU" w:bidi="ar-SA"/>
        </w:rPr>
        <w:t xml:space="preserve"> in the specification included in the proposed draft variation to the Code. The ML for erucic acid is lower than the 2% set for rapeseed oil in international standards and guidance. The ML for glucosinolates is consistent with EFSA’s assessment and product specification for </w:t>
      </w:r>
      <w:r w:rsidRPr="000C068B">
        <w:rPr>
          <w:lang w:eastAsia="en-AU" w:bidi="ar-SA"/>
        </w:rPr>
        <w:t xml:space="preserve">rapeseed protein isolate </w:t>
      </w:r>
      <w:r>
        <w:rPr>
          <w:lang w:eastAsia="en-AU" w:bidi="ar-SA"/>
        </w:rPr>
        <w:t>and also the US FDA’s no questions asked letters to GRAS notifications (</w:t>
      </w:r>
      <w:r w:rsidRPr="002E2DD9">
        <w:rPr>
          <w:lang w:bidi="ar-SA"/>
        </w:rPr>
        <w:t>EFSA, 2013 and US FDA 2011 and 2017</w:t>
      </w:r>
      <w:r>
        <w:rPr>
          <w:lang w:bidi="ar-SA"/>
        </w:rPr>
        <w:t>)</w:t>
      </w:r>
      <w:r>
        <w:rPr>
          <w:lang w:eastAsia="en-AU" w:bidi="ar-SA"/>
        </w:rPr>
        <w:t>. The proposed MLs were also used for the dietary exposure and toxicological risk assessments for which public health and safet</w:t>
      </w:r>
      <w:r w:rsidR="003256A7">
        <w:rPr>
          <w:lang w:eastAsia="en-AU" w:bidi="ar-SA"/>
        </w:rPr>
        <w:t>y concerns were not identified.</w:t>
      </w:r>
    </w:p>
    <w:p w14:paraId="0B135C7F" w14:textId="30D7DB94" w:rsidR="00CC2047" w:rsidRDefault="00CC2047" w:rsidP="008765CF">
      <w:pPr>
        <w:rPr>
          <w:lang w:eastAsia="en-AU" w:bidi="ar-SA"/>
        </w:rPr>
      </w:pPr>
    </w:p>
    <w:p w14:paraId="640F9BC6" w14:textId="7191468B" w:rsidR="00CC2047" w:rsidRDefault="00CC2047" w:rsidP="008765CF">
      <w:pPr>
        <w:rPr>
          <w:lang w:eastAsia="en-AU" w:bidi="ar-SA"/>
        </w:rPr>
      </w:pPr>
      <w:r>
        <w:rPr>
          <w:lang w:eastAsia="en-AU" w:bidi="ar-SA"/>
        </w:rPr>
        <w:t xml:space="preserve">Compositional requirements have also been included in the specification for protein, carbohydrate, fat, ash and moisture. These are consistent with aspects of the risk assessment, development of a specification for a novel food and some international requirements. The compositional requirements also allow </w:t>
      </w:r>
      <w:r w:rsidR="00423BFB">
        <w:rPr>
          <w:lang w:eastAsia="en-AU" w:bidi="ar-SA"/>
        </w:rPr>
        <w:t xml:space="preserve">scope </w:t>
      </w:r>
      <w:r>
        <w:rPr>
          <w:lang w:eastAsia="en-AU" w:bidi="ar-SA"/>
        </w:rPr>
        <w:t>for variation in raw materi</w:t>
      </w:r>
      <w:r w:rsidR="003256A7">
        <w:rPr>
          <w:lang w:eastAsia="en-AU" w:bidi="ar-SA"/>
        </w:rPr>
        <w:t>al and manufacturing processes.</w:t>
      </w:r>
    </w:p>
    <w:p w14:paraId="2F8FEB56" w14:textId="77777777" w:rsidR="008765CF" w:rsidRDefault="008765CF" w:rsidP="008765CF">
      <w:pPr>
        <w:rPr>
          <w:lang w:eastAsia="en-AU" w:bidi="ar-SA"/>
        </w:rPr>
      </w:pPr>
    </w:p>
    <w:p w14:paraId="3F440E4B" w14:textId="2EDCF844" w:rsidR="008765CF" w:rsidRDefault="008765CF" w:rsidP="008765CF">
      <w:pPr>
        <w:rPr>
          <w:lang w:eastAsia="en-AU" w:bidi="ar-SA"/>
        </w:rPr>
      </w:pPr>
      <w:r>
        <w:rPr>
          <w:lang w:eastAsia="en-AU" w:bidi="ar-SA"/>
        </w:rPr>
        <w:t>Although the toxicology assessment did not raise public health and safety concerns regarding metal contaminants</w:t>
      </w:r>
      <w:r w:rsidR="00A02C38">
        <w:rPr>
          <w:lang w:eastAsia="en-AU" w:bidi="ar-SA"/>
        </w:rPr>
        <w:t>,</w:t>
      </w:r>
      <w:r>
        <w:rPr>
          <w:lang w:eastAsia="en-AU" w:bidi="ar-SA"/>
        </w:rPr>
        <w:t xml:space="preserve"> there are ML’s in </w:t>
      </w:r>
      <w:r>
        <w:rPr>
          <w:lang w:bidi="ar-SA"/>
        </w:rPr>
        <w:t>S3</w:t>
      </w:r>
      <w:r w:rsidR="003F71FA" w:rsidRPr="003F71FA">
        <w:rPr>
          <w:lang w:bidi="ar-SA"/>
        </w:rPr>
        <w:t>—</w:t>
      </w:r>
      <w:r>
        <w:rPr>
          <w:lang w:bidi="ar-SA"/>
        </w:rPr>
        <w:t>4 of the Code for arsenic, cadmium and lead</w:t>
      </w:r>
      <w:r w:rsidR="00A02C38">
        <w:rPr>
          <w:lang w:bidi="ar-SA"/>
        </w:rPr>
        <w:t>,</w:t>
      </w:r>
      <w:r>
        <w:rPr>
          <w:lang w:bidi="ar-SA"/>
        </w:rPr>
        <w:t xml:space="preserve"> so rapeseed protein isolate would need to meet these</w:t>
      </w:r>
      <w:r>
        <w:rPr>
          <w:lang w:eastAsia="en-AU" w:bidi="ar-SA"/>
        </w:rPr>
        <w:t xml:space="preserve">. Subsequent assessment by FSANZ where a </w:t>
      </w:r>
      <w:r>
        <w:rPr>
          <w:lang w:bidi="ar-SA"/>
        </w:rPr>
        <w:t>mean value of 0.013 mg/kg from 8 batches was used for the toxicology and dietary assessment for lead, confirmed there are no p</w:t>
      </w:r>
      <w:r w:rsidR="003256A7">
        <w:rPr>
          <w:lang w:bidi="ar-SA"/>
        </w:rPr>
        <w:t>ublic health and safety issues.</w:t>
      </w:r>
    </w:p>
    <w:p w14:paraId="30E53B19" w14:textId="77777777" w:rsidR="008765CF" w:rsidRDefault="008765CF" w:rsidP="008765CF">
      <w:pPr>
        <w:rPr>
          <w:lang w:bidi="ar-SA"/>
        </w:rPr>
      </w:pPr>
    </w:p>
    <w:p w14:paraId="6518FE7A" w14:textId="6345B24C" w:rsidR="008765CF" w:rsidRDefault="008765CF" w:rsidP="008765CF">
      <w:r>
        <w:rPr>
          <w:lang w:bidi="ar-SA"/>
        </w:rPr>
        <w:t xml:space="preserve">However, for consistency with </w:t>
      </w:r>
      <w:r w:rsidR="00B962F1">
        <w:rPr>
          <w:lang w:bidi="ar-SA"/>
        </w:rPr>
        <w:t xml:space="preserve">some </w:t>
      </w:r>
      <w:r>
        <w:rPr>
          <w:lang w:bidi="ar-SA"/>
        </w:rPr>
        <w:t>international limits and to allow for variation in raw materials and manufacturing processes</w:t>
      </w:r>
      <w:r w:rsidR="00A02C38">
        <w:rPr>
          <w:lang w:bidi="ar-SA"/>
        </w:rPr>
        <w:t>,</w:t>
      </w:r>
      <w:r>
        <w:rPr>
          <w:lang w:bidi="ar-SA"/>
        </w:rPr>
        <w:t xml:space="preserve"> a limit for lead of 0.5 mg/kg </w:t>
      </w:r>
      <w:r w:rsidR="002029C4">
        <w:rPr>
          <w:lang w:bidi="ar-SA"/>
        </w:rPr>
        <w:t xml:space="preserve">as also proposed by the applicant </w:t>
      </w:r>
      <w:r>
        <w:rPr>
          <w:lang w:bidi="ar-SA"/>
        </w:rPr>
        <w:t>has been included in the propose</w:t>
      </w:r>
      <w:r w:rsidR="003256A7">
        <w:rPr>
          <w:lang w:bidi="ar-SA"/>
        </w:rPr>
        <w:t>d draft variation to the Code.</w:t>
      </w:r>
    </w:p>
    <w:p w14:paraId="0AE78AB4" w14:textId="597269B1" w:rsidR="008765CF" w:rsidRDefault="008765CF" w:rsidP="008765CF">
      <w:pPr>
        <w:pStyle w:val="Heading3"/>
      </w:pPr>
      <w:bookmarkStart w:id="271" w:name="_Toc45633440"/>
      <w:bookmarkStart w:id="272" w:name="_Toc54180337"/>
      <w:bookmarkStart w:id="273" w:name="_Toc54176569"/>
      <w:bookmarkStart w:id="274" w:name="_Toc54176648"/>
      <w:bookmarkStart w:id="275" w:name="_Toc54706620"/>
      <w:bookmarkStart w:id="276" w:name="_Toc54708529"/>
      <w:bookmarkStart w:id="277" w:name="_Toc55480871"/>
      <w:bookmarkStart w:id="278" w:name="_Toc55570790"/>
      <w:bookmarkStart w:id="279" w:name="_Toc57980543"/>
      <w:r>
        <w:t>2.</w:t>
      </w:r>
      <w:r w:rsidR="009A308E">
        <w:t>3</w:t>
      </w:r>
      <w:r>
        <w:t>.5</w:t>
      </w:r>
      <w:r>
        <w:tab/>
      </w:r>
      <w:r w:rsidR="009A308E">
        <w:t xml:space="preserve"> </w:t>
      </w:r>
      <w:r>
        <w:t>Labelling of foods containing rapeseed protein isolate</w:t>
      </w:r>
      <w:bookmarkEnd w:id="271"/>
      <w:bookmarkEnd w:id="272"/>
      <w:bookmarkEnd w:id="273"/>
      <w:bookmarkEnd w:id="274"/>
      <w:bookmarkEnd w:id="275"/>
      <w:bookmarkEnd w:id="276"/>
      <w:bookmarkEnd w:id="277"/>
      <w:bookmarkEnd w:id="278"/>
      <w:bookmarkEnd w:id="279"/>
    </w:p>
    <w:p w14:paraId="78E4B6AE" w14:textId="7E291E3B" w:rsidR="00955ABE" w:rsidRDefault="00955ABE" w:rsidP="00955ABE">
      <w:pPr>
        <w:widowControl/>
      </w:pPr>
      <w:bookmarkStart w:id="280" w:name="_Toc467500942"/>
      <w:r w:rsidRPr="00312F89" w:rsidDel="003F6A19">
        <w:t xml:space="preserve">The </w:t>
      </w:r>
      <w:r w:rsidRPr="00312F89">
        <w:t xml:space="preserve">existing </w:t>
      </w:r>
      <w:r w:rsidRPr="00312F89" w:rsidDel="003F6A19">
        <w:t xml:space="preserve">generic labelling requirements </w:t>
      </w:r>
      <w:r w:rsidRPr="00312F89">
        <w:t>in the Code</w:t>
      </w:r>
      <w:r>
        <w:t xml:space="preserve"> will apply to the use of rapeseed protein isolate</w:t>
      </w:r>
      <w:r w:rsidRPr="00312F89">
        <w:t xml:space="preserve"> </w:t>
      </w:r>
      <w:r>
        <w:t>in</w:t>
      </w:r>
      <w:r w:rsidRPr="00312F89" w:rsidDel="003F6A19">
        <w:t xml:space="preserve"> food </w:t>
      </w:r>
      <w:r>
        <w:t>to provide information to enable consumers to make informed choices</w:t>
      </w:r>
      <w:r w:rsidRPr="00312F89">
        <w:t xml:space="preserve">. </w:t>
      </w:r>
    </w:p>
    <w:p w14:paraId="6D2B04B2" w14:textId="77777777" w:rsidR="00955ABE" w:rsidRDefault="00955ABE" w:rsidP="00955ABE">
      <w:pPr>
        <w:widowControl/>
      </w:pPr>
    </w:p>
    <w:p w14:paraId="55CF49A9" w14:textId="47B78CDA" w:rsidR="008765CF" w:rsidRPr="00312F89" w:rsidDel="003F6A19" w:rsidRDefault="008765CF" w:rsidP="005F4F88">
      <w:pPr>
        <w:pStyle w:val="Heading4"/>
        <w:spacing w:before="0" w:after="0"/>
      </w:pPr>
      <w:r>
        <w:t>2.</w:t>
      </w:r>
      <w:r w:rsidR="009A308E">
        <w:t>3</w:t>
      </w:r>
      <w:r>
        <w:t>.5</w:t>
      </w:r>
      <w:r w:rsidRPr="00312F89">
        <w:t>.1</w:t>
      </w:r>
      <w:r w:rsidRPr="00312F89">
        <w:tab/>
      </w:r>
      <w:r w:rsidRPr="00312F89" w:rsidDel="003F6A19">
        <w:t>Statement of ingredients</w:t>
      </w:r>
      <w:bookmarkEnd w:id="280"/>
    </w:p>
    <w:p w14:paraId="51F19491" w14:textId="77777777" w:rsidR="005F4F88" w:rsidRDefault="005F4F88" w:rsidP="005F4F88">
      <w:pPr>
        <w:pStyle w:val="FSCtSubpara"/>
        <w:widowControl/>
        <w:tabs>
          <w:tab w:val="clear" w:pos="2268"/>
          <w:tab w:val="left" w:pos="0"/>
        </w:tabs>
        <w:spacing w:before="0" w:after="0"/>
        <w:ind w:left="0" w:firstLine="0"/>
        <w:rPr>
          <w:sz w:val="22"/>
        </w:rPr>
      </w:pPr>
    </w:p>
    <w:p w14:paraId="0C49BA08" w14:textId="060BCFD6" w:rsidR="008765CF" w:rsidRDefault="008765CF" w:rsidP="005F4F88">
      <w:pPr>
        <w:pStyle w:val="FSCtSubpara"/>
        <w:widowControl/>
        <w:tabs>
          <w:tab w:val="clear" w:pos="2268"/>
          <w:tab w:val="left" w:pos="0"/>
        </w:tabs>
        <w:spacing w:before="0" w:after="0"/>
        <w:ind w:left="0" w:firstLine="0"/>
        <w:rPr>
          <w:sz w:val="22"/>
        </w:rPr>
      </w:pPr>
      <w:r w:rsidRPr="00323F3C">
        <w:rPr>
          <w:sz w:val="22"/>
        </w:rPr>
        <w:t xml:space="preserve">Generic labelling provisions in </w:t>
      </w:r>
      <w:r w:rsidRPr="00323F3C" w:rsidDel="003F6A19">
        <w:rPr>
          <w:i/>
          <w:sz w:val="22"/>
        </w:rPr>
        <w:t>Standard</w:t>
      </w:r>
      <w:r w:rsidRPr="00E86899" w:rsidDel="003F6A19">
        <w:rPr>
          <w:i/>
          <w:sz w:val="22"/>
        </w:rPr>
        <w:t xml:space="preserve"> 1.2.4 – </w:t>
      </w:r>
      <w:r w:rsidRPr="00E86899">
        <w:rPr>
          <w:i/>
          <w:sz w:val="22"/>
        </w:rPr>
        <w:t>Information requirements – statement of ingredients</w:t>
      </w:r>
      <w:r w:rsidRPr="00E76E73" w:rsidDel="003F6A19">
        <w:rPr>
          <w:sz w:val="22"/>
        </w:rPr>
        <w:t xml:space="preserve"> </w:t>
      </w:r>
      <w:r w:rsidRPr="00D036BD" w:rsidDel="003F6A19">
        <w:rPr>
          <w:sz w:val="22"/>
        </w:rPr>
        <w:t xml:space="preserve">require </w:t>
      </w:r>
      <w:r>
        <w:rPr>
          <w:sz w:val="22"/>
        </w:rPr>
        <w:t>food for sale to be labelled with a statement of ingredients unless exempt. Ingredients must be included in the statement of ingredients using either a</w:t>
      </w:r>
      <w:r w:rsidRPr="00D036BD">
        <w:rPr>
          <w:sz w:val="22"/>
        </w:rPr>
        <w:t xml:space="preserve"> name by which the ingredient is commonly known; </w:t>
      </w:r>
      <w:r w:rsidRPr="0057053A">
        <w:rPr>
          <w:sz w:val="22"/>
        </w:rPr>
        <w:t>a name that describes the true nature of the ingredient</w:t>
      </w:r>
      <w:r>
        <w:rPr>
          <w:sz w:val="22"/>
        </w:rPr>
        <w:t>;</w:t>
      </w:r>
      <w:r w:rsidRPr="0057053A">
        <w:rPr>
          <w:sz w:val="22"/>
        </w:rPr>
        <w:t xml:space="preserve"> or a generic name </w:t>
      </w:r>
      <w:r>
        <w:rPr>
          <w:sz w:val="22"/>
        </w:rPr>
        <w:t>if one is</w:t>
      </w:r>
      <w:r w:rsidRPr="0057053A">
        <w:rPr>
          <w:sz w:val="22"/>
        </w:rPr>
        <w:t xml:space="preserve"> specified in Schedule</w:t>
      </w:r>
      <w:r w:rsidR="005F4F88">
        <w:rPr>
          <w:sz w:val="22"/>
        </w:rPr>
        <w:t> </w:t>
      </w:r>
      <w:r w:rsidRPr="0057053A">
        <w:rPr>
          <w:sz w:val="22"/>
        </w:rPr>
        <w:t>10.</w:t>
      </w:r>
      <w:r w:rsidRPr="00BC66A3">
        <w:rPr>
          <w:sz w:val="22"/>
        </w:rPr>
        <w:t xml:space="preserve"> </w:t>
      </w:r>
      <w:r w:rsidRPr="00C33D4C">
        <w:rPr>
          <w:sz w:val="22"/>
        </w:rPr>
        <w:t>In the case of rapeseed protein isolate ther</w:t>
      </w:r>
      <w:r>
        <w:rPr>
          <w:sz w:val="22"/>
        </w:rPr>
        <w:t>e is no generic name that is applicable.</w:t>
      </w:r>
      <w:r w:rsidR="00841035" w:rsidRPr="00841035">
        <w:rPr>
          <w:sz w:val="22"/>
        </w:rPr>
        <w:t xml:space="preserve"> </w:t>
      </w:r>
      <w:r w:rsidR="00841035">
        <w:rPr>
          <w:sz w:val="22"/>
        </w:rPr>
        <w:t>Therefore the manufacturer will need to use a</w:t>
      </w:r>
      <w:r w:rsidR="00841035" w:rsidRPr="00D036BD">
        <w:rPr>
          <w:sz w:val="22"/>
        </w:rPr>
        <w:t xml:space="preserve"> name by which the ingredient is commonly known</w:t>
      </w:r>
      <w:r w:rsidR="00841035">
        <w:rPr>
          <w:sz w:val="22"/>
        </w:rPr>
        <w:t xml:space="preserve"> or </w:t>
      </w:r>
      <w:r w:rsidR="00841035" w:rsidRPr="0057053A">
        <w:rPr>
          <w:sz w:val="22"/>
        </w:rPr>
        <w:t>that describes the true nature of the ingredient</w:t>
      </w:r>
      <w:r w:rsidR="00841035">
        <w:rPr>
          <w:sz w:val="22"/>
        </w:rPr>
        <w:t>.</w:t>
      </w:r>
    </w:p>
    <w:p w14:paraId="0E30EA6F" w14:textId="4B9E0833" w:rsidR="005F4F88" w:rsidRDefault="005F4F88" w:rsidP="005F4F88">
      <w:pPr>
        <w:pStyle w:val="FSCtSubpara"/>
        <w:widowControl/>
        <w:tabs>
          <w:tab w:val="clear" w:pos="2268"/>
          <w:tab w:val="left" w:pos="0"/>
        </w:tabs>
        <w:spacing w:before="0" w:after="0"/>
        <w:ind w:left="0" w:firstLine="0"/>
        <w:rPr>
          <w:sz w:val="22"/>
        </w:rPr>
      </w:pPr>
    </w:p>
    <w:p w14:paraId="14059F14" w14:textId="1EFF4291" w:rsidR="00FC4210" w:rsidRDefault="00DA3D92" w:rsidP="00AF273B">
      <w:pPr>
        <w:pStyle w:val="FSCtSubpara"/>
        <w:widowControl/>
        <w:tabs>
          <w:tab w:val="clear" w:pos="2268"/>
          <w:tab w:val="left" w:pos="0"/>
        </w:tabs>
        <w:spacing w:before="0" w:after="0"/>
        <w:ind w:left="0" w:firstLine="0"/>
        <w:rPr>
          <w:sz w:val="22"/>
        </w:rPr>
      </w:pPr>
      <w:r>
        <w:rPr>
          <w:sz w:val="22"/>
        </w:rPr>
        <w:t xml:space="preserve">Standard 1.2.4 requires a statement of ingredients to list all of the ingredients </w:t>
      </w:r>
      <w:r w:rsidR="001A2AE8">
        <w:rPr>
          <w:sz w:val="22"/>
        </w:rPr>
        <w:t xml:space="preserve">in a food </w:t>
      </w:r>
      <w:r>
        <w:rPr>
          <w:sz w:val="22"/>
        </w:rPr>
        <w:t xml:space="preserve">in </w:t>
      </w:r>
      <w:r w:rsidR="00841035" w:rsidRPr="00841035">
        <w:rPr>
          <w:sz w:val="22"/>
        </w:rPr>
        <w:t>descending order of ingoing weight</w:t>
      </w:r>
      <w:r w:rsidR="001A2AE8">
        <w:rPr>
          <w:sz w:val="22"/>
        </w:rPr>
        <w:t xml:space="preserve"> (except where exempt)</w:t>
      </w:r>
      <w:r w:rsidR="00FC4210">
        <w:rPr>
          <w:sz w:val="22"/>
        </w:rPr>
        <w:t xml:space="preserve">. This includes compound ingredients </w:t>
      </w:r>
      <w:r w:rsidR="001A2AE8">
        <w:rPr>
          <w:sz w:val="22"/>
        </w:rPr>
        <w:t>(</w:t>
      </w:r>
      <w:r w:rsidR="00FC4210">
        <w:rPr>
          <w:sz w:val="22"/>
        </w:rPr>
        <w:t>i.e.</w:t>
      </w:r>
      <w:r w:rsidR="001A2AE8">
        <w:rPr>
          <w:sz w:val="22"/>
        </w:rPr>
        <w:t xml:space="preserve"> </w:t>
      </w:r>
      <w:r w:rsidR="001A2AE8" w:rsidRPr="001A2AE8">
        <w:rPr>
          <w:sz w:val="22"/>
        </w:rPr>
        <w:t>an ingredient made from two or more ingredients)</w:t>
      </w:r>
      <w:r>
        <w:rPr>
          <w:sz w:val="22"/>
        </w:rPr>
        <w:t xml:space="preserve">, unless the compound ingredient makes up less than 5% of the final food. In </w:t>
      </w:r>
      <w:r w:rsidR="001A2AE8">
        <w:rPr>
          <w:sz w:val="22"/>
        </w:rPr>
        <w:t>this case</w:t>
      </w:r>
      <w:r w:rsidR="00854C78">
        <w:rPr>
          <w:sz w:val="22"/>
        </w:rPr>
        <w:t>,</w:t>
      </w:r>
      <w:r w:rsidR="001A2AE8">
        <w:rPr>
          <w:sz w:val="22"/>
        </w:rPr>
        <w:t xml:space="preserve"> </w:t>
      </w:r>
      <w:r w:rsidR="00854C78">
        <w:rPr>
          <w:sz w:val="22"/>
        </w:rPr>
        <w:t xml:space="preserve">the compound ingredient must be listed and any </w:t>
      </w:r>
      <w:r>
        <w:rPr>
          <w:sz w:val="22"/>
        </w:rPr>
        <w:t xml:space="preserve">food additives and allergens </w:t>
      </w:r>
      <w:r w:rsidR="00FC4210">
        <w:rPr>
          <w:sz w:val="22"/>
        </w:rPr>
        <w:t>declared. The generic requirement for a statement of ingredients will apply to rapeseed protein isolate similar to other permitted novel ingredients.</w:t>
      </w:r>
      <w:r w:rsidR="000508AA">
        <w:rPr>
          <w:sz w:val="22"/>
        </w:rPr>
        <w:t xml:space="preserve"> In the case of compound ingredients</w:t>
      </w:r>
      <w:r w:rsidR="00D47BF6">
        <w:rPr>
          <w:sz w:val="22"/>
        </w:rPr>
        <w:t xml:space="preserve">, the existing requirements will also apply to </w:t>
      </w:r>
      <w:r w:rsidR="000508AA">
        <w:rPr>
          <w:sz w:val="22"/>
        </w:rPr>
        <w:t>rapeseed protein isolate</w:t>
      </w:r>
      <w:r w:rsidR="00D47BF6">
        <w:rPr>
          <w:sz w:val="22"/>
        </w:rPr>
        <w:t>.</w:t>
      </w:r>
      <w:r w:rsidR="00300E3D">
        <w:rPr>
          <w:sz w:val="22"/>
        </w:rPr>
        <w:t xml:space="preserve"> This is the same approach </w:t>
      </w:r>
      <w:r w:rsidR="008457EE">
        <w:rPr>
          <w:sz w:val="22"/>
        </w:rPr>
        <w:t xml:space="preserve">which </w:t>
      </w:r>
      <w:r w:rsidR="00300E3D">
        <w:rPr>
          <w:sz w:val="22"/>
        </w:rPr>
        <w:t>currently applie</w:t>
      </w:r>
      <w:r w:rsidR="008457EE">
        <w:rPr>
          <w:sz w:val="22"/>
        </w:rPr>
        <w:t>s</w:t>
      </w:r>
      <w:r w:rsidR="00300E3D">
        <w:rPr>
          <w:sz w:val="22"/>
        </w:rPr>
        <w:t xml:space="preserve"> to compound ingredients containing mustard.</w:t>
      </w:r>
    </w:p>
    <w:p w14:paraId="03726C06" w14:textId="430401AE" w:rsidR="008765CF" w:rsidRPr="00452059" w:rsidRDefault="008765CF" w:rsidP="008765CF">
      <w:pPr>
        <w:pStyle w:val="Heading4"/>
      </w:pPr>
      <w:r>
        <w:t>2.</w:t>
      </w:r>
      <w:r w:rsidR="009A308E">
        <w:t>3</w:t>
      </w:r>
      <w:r w:rsidRPr="00452059">
        <w:t>.</w:t>
      </w:r>
      <w:r>
        <w:t>5.</w:t>
      </w:r>
      <w:r w:rsidRPr="00452059">
        <w:t>2</w:t>
      </w:r>
      <w:r w:rsidRPr="00452059">
        <w:tab/>
        <w:t>Mandatory declarations</w:t>
      </w:r>
      <w:r>
        <w:t xml:space="preserve"> </w:t>
      </w:r>
    </w:p>
    <w:p w14:paraId="357BE9DC" w14:textId="56744AC7" w:rsidR="005F4F88" w:rsidRDefault="008765CF" w:rsidP="008765CF">
      <w:pPr>
        <w:widowControl/>
      </w:pPr>
      <w:r w:rsidRPr="001023AD">
        <w:rPr>
          <w:i/>
        </w:rPr>
        <w:t>Standard 1.2.3 - Information requirements – warning statements, advisory statements and declarations</w:t>
      </w:r>
      <w:r>
        <w:t xml:space="preserve"> requires added sulphites to be declared when they are present </w:t>
      </w:r>
      <w:r w:rsidRPr="001D1563">
        <w:t xml:space="preserve">in </w:t>
      </w:r>
      <w:r>
        <w:t>a food in amounts</w:t>
      </w:r>
      <w:r w:rsidRPr="001D1563">
        <w:t xml:space="preserve"> of 10 mg/kg or more</w:t>
      </w:r>
      <w:r>
        <w:t xml:space="preserve">. </w:t>
      </w:r>
      <w:r>
        <w:rPr>
          <w:lang w:bidi="ar-SA"/>
        </w:rPr>
        <w:t xml:space="preserve">This allows consumers sensitive to sulphites to make informed, safe food choices. </w:t>
      </w:r>
      <w:r w:rsidRPr="00BE2C0B">
        <w:t>The applicant has stated sodium bisulphite</w:t>
      </w:r>
      <w:r w:rsidRPr="00BE2C0B" w:rsidDel="00886044">
        <w:t xml:space="preserve"> </w:t>
      </w:r>
      <w:r w:rsidR="00886044">
        <w:t>will</w:t>
      </w:r>
      <w:r w:rsidRPr="00BE2C0B">
        <w:t xml:space="preserve"> be used during the manufacture of rapeseed protein isolate, and if used, then it</w:t>
      </w:r>
      <w:r>
        <w:t xml:space="preserve"> is</w:t>
      </w:r>
      <w:r w:rsidRPr="00BE2C0B">
        <w:t xml:space="preserve"> in amounts less than 10 mg/kg</w:t>
      </w:r>
      <w:r>
        <w:t xml:space="preserve"> </w:t>
      </w:r>
      <w:r w:rsidRPr="00244951">
        <w:t>(</w:t>
      </w:r>
      <w:r w:rsidR="00C225AB">
        <w:t>refer to</w:t>
      </w:r>
      <w:r w:rsidR="00C225AB" w:rsidRPr="00244951">
        <w:t xml:space="preserve"> </w:t>
      </w:r>
      <w:r w:rsidRPr="00244951">
        <w:t xml:space="preserve">section 2.5 </w:t>
      </w:r>
      <w:r w:rsidR="00507718">
        <w:t>in</w:t>
      </w:r>
      <w:r w:rsidR="00507718" w:rsidRPr="00244951">
        <w:t xml:space="preserve"> </w:t>
      </w:r>
      <w:r w:rsidRPr="00244951">
        <w:t>SD1).</w:t>
      </w:r>
      <w:r>
        <w:t xml:space="preserve"> </w:t>
      </w:r>
      <w:r>
        <w:rPr>
          <w:lang w:bidi="ar-SA"/>
        </w:rPr>
        <w:t xml:space="preserve">In the case </w:t>
      </w:r>
      <w:r>
        <w:t xml:space="preserve">where </w:t>
      </w:r>
      <w:r w:rsidRPr="00BE2C0B">
        <w:t>rapeseed protein isolate</w:t>
      </w:r>
      <w:r>
        <w:t xml:space="preserve"> is used as an ingredient in a food</w:t>
      </w:r>
      <w:r w:rsidRPr="00BE2C0B">
        <w:t xml:space="preserve">, a sulphite declaration would not be required, unless other sources of sulphites </w:t>
      </w:r>
      <w:r w:rsidR="00AF273B">
        <w:t>are</w:t>
      </w:r>
      <w:r w:rsidR="00AF273B" w:rsidRPr="00BE2C0B">
        <w:t xml:space="preserve"> </w:t>
      </w:r>
      <w:r w:rsidRPr="00BE2C0B">
        <w:t xml:space="preserve">added in combination to bring the total </w:t>
      </w:r>
      <w:r>
        <w:t>concentration in a food</w:t>
      </w:r>
      <w:r w:rsidDel="00B203DD">
        <w:t xml:space="preserve"> </w:t>
      </w:r>
      <w:r>
        <w:t>above 10 mg/kg.</w:t>
      </w:r>
    </w:p>
    <w:p w14:paraId="35512BDC" w14:textId="438D9A00" w:rsidR="008765CF" w:rsidRDefault="008765CF" w:rsidP="008765CF">
      <w:pPr>
        <w:pStyle w:val="Heading4"/>
      </w:pPr>
      <w:r>
        <w:t>2.</w:t>
      </w:r>
      <w:r w:rsidR="009A308E">
        <w:t>3</w:t>
      </w:r>
      <w:r>
        <w:t>.5.3</w:t>
      </w:r>
      <w:r>
        <w:tab/>
        <w:t xml:space="preserve">Nutrition Information </w:t>
      </w:r>
    </w:p>
    <w:p w14:paraId="060C7410" w14:textId="0C0245A0" w:rsidR="008765CF" w:rsidRDefault="008765CF" w:rsidP="008765CF">
      <w:pPr>
        <w:widowControl/>
      </w:pPr>
      <w:r w:rsidRPr="009A76F3">
        <w:rPr>
          <w:i/>
          <w:lang w:eastAsia="en-AU" w:bidi="ar-SA"/>
        </w:rPr>
        <w:t>Standard 1.2.8 –</w:t>
      </w:r>
      <w:r>
        <w:rPr>
          <w:lang w:eastAsia="en-AU" w:bidi="ar-SA"/>
        </w:rPr>
        <w:t xml:space="preserve"> </w:t>
      </w:r>
      <w:r w:rsidRPr="00FC4256">
        <w:rPr>
          <w:i/>
          <w:lang w:eastAsia="en-AU" w:bidi="ar-SA"/>
        </w:rPr>
        <w:t>Nutrition information requirements</w:t>
      </w:r>
      <w:r>
        <w:rPr>
          <w:lang w:eastAsia="en-AU" w:bidi="ar-SA"/>
        </w:rPr>
        <w:t xml:space="preserve"> requires a nutrition information panel (NIP) be provided on the label of a food unless exempt. The use of </w:t>
      </w:r>
      <w:r>
        <w:t xml:space="preserve">rapeseed protein isolate as an ingredient in a food will contribute to </w:t>
      </w:r>
      <w:r w:rsidR="00A02540">
        <w:t xml:space="preserve">the </w:t>
      </w:r>
      <w:r>
        <w:t>protein content of the food. As the NIP is required to include the average quantity of protein</w:t>
      </w:r>
      <w:r w:rsidR="00A02540">
        <w:t xml:space="preserve"> in a serving of food and per 100</w:t>
      </w:r>
      <w:r w:rsidR="005F5A66">
        <w:t xml:space="preserve"> </w:t>
      </w:r>
      <w:r w:rsidR="00A02540">
        <w:t>g</w:t>
      </w:r>
      <w:r w:rsidR="005F5A66">
        <w:t xml:space="preserve"> or per 100 mL</w:t>
      </w:r>
      <w:r>
        <w:t xml:space="preserve">, this will </w:t>
      </w:r>
      <w:r>
        <w:rPr>
          <w:lang w:eastAsia="en-AU" w:bidi="ar-SA"/>
        </w:rPr>
        <w:t>assist consumers to make informed choice about foods containing rapeseed protein isolate.</w:t>
      </w:r>
    </w:p>
    <w:p w14:paraId="26CD34D3" w14:textId="383D5587" w:rsidR="008765CF" w:rsidRPr="00C20CB2" w:rsidRDefault="008765CF" w:rsidP="008765CF">
      <w:pPr>
        <w:pStyle w:val="Heading4"/>
      </w:pPr>
      <w:r>
        <w:t>2.</w:t>
      </w:r>
      <w:r w:rsidR="009A308E">
        <w:t>3</w:t>
      </w:r>
      <w:r>
        <w:t>.5.4</w:t>
      </w:r>
      <w:r>
        <w:tab/>
        <w:t>Nutrition content and health claims</w:t>
      </w:r>
    </w:p>
    <w:p w14:paraId="2970402C" w14:textId="7144DF6B" w:rsidR="008765CF" w:rsidRDefault="008765CF" w:rsidP="008765CF">
      <w:pPr>
        <w:pStyle w:val="FSBullet1"/>
        <w:numPr>
          <w:ilvl w:val="0"/>
          <w:numId w:val="0"/>
        </w:numPr>
        <w:rPr>
          <w:lang w:eastAsia="en-AU"/>
        </w:rPr>
      </w:pPr>
      <w:r w:rsidRPr="00631038">
        <w:rPr>
          <w:i/>
        </w:rPr>
        <w:t xml:space="preserve">Standard 1.2.7 </w:t>
      </w:r>
      <w:r w:rsidRPr="00631038">
        <w:rPr>
          <w:i/>
          <w:lang w:eastAsia="en-AU"/>
        </w:rPr>
        <w:t>–</w:t>
      </w:r>
      <w:r>
        <w:rPr>
          <w:lang w:eastAsia="en-AU"/>
        </w:rPr>
        <w:t xml:space="preserve"> </w:t>
      </w:r>
      <w:r w:rsidRPr="00FC4256">
        <w:rPr>
          <w:i/>
          <w:lang w:eastAsia="en-AU"/>
        </w:rPr>
        <w:t>Nutrition</w:t>
      </w:r>
      <w:r>
        <w:rPr>
          <w:i/>
          <w:lang w:eastAsia="en-AU"/>
        </w:rPr>
        <w:t>, health and related claims</w:t>
      </w:r>
      <w:r>
        <w:rPr>
          <w:lang w:eastAsia="en-AU"/>
        </w:rPr>
        <w:t xml:space="preserve"> in conjunction with Schedule 4 sets out the requirements for the use of voluntary nutrition content and health claims on foods, including the criteria that must be met </w:t>
      </w:r>
      <w:r w:rsidR="00A02540">
        <w:rPr>
          <w:lang w:eastAsia="en-AU"/>
        </w:rPr>
        <w:t xml:space="preserve">for </w:t>
      </w:r>
      <w:r>
        <w:rPr>
          <w:lang w:eastAsia="en-AU"/>
        </w:rPr>
        <w:t xml:space="preserve">claims </w:t>
      </w:r>
      <w:r w:rsidR="00A02540">
        <w:rPr>
          <w:lang w:eastAsia="en-AU"/>
        </w:rPr>
        <w:t xml:space="preserve">to </w:t>
      </w:r>
      <w:r>
        <w:rPr>
          <w:lang w:eastAsia="en-AU"/>
        </w:rPr>
        <w:t>be made. Manufacturers choosing to make nutrition content or health claims about foods containing rapeseed protein isolate would need to meet these requirements.</w:t>
      </w:r>
    </w:p>
    <w:p w14:paraId="775FD721" w14:textId="4FBFA976" w:rsidR="008765CF" w:rsidRPr="00A14B9D" w:rsidRDefault="008765CF" w:rsidP="008765CF">
      <w:pPr>
        <w:pStyle w:val="Heading3"/>
      </w:pPr>
      <w:bookmarkStart w:id="281" w:name="_Toc45633441"/>
      <w:bookmarkStart w:id="282" w:name="_Toc54180338"/>
      <w:bookmarkStart w:id="283" w:name="_Toc54176570"/>
      <w:bookmarkStart w:id="284" w:name="_Toc54176649"/>
      <w:bookmarkStart w:id="285" w:name="_Toc54706621"/>
      <w:bookmarkStart w:id="286" w:name="_Toc54708530"/>
      <w:bookmarkStart w:id="287" w:name="_Toc55480872"/>
      <w:bookmarkStart w:id="288" w:name="_Toc55570791"/>
      <w:bookmarkStart w:id="289" w:name="_Toc57980544"/>
      <w:r>
        <w:t>2.</w:t>
      </w:r>
      <w:r w:rsidR="009A308E">
        <w:t>3</w:t>
      </w:r>
      <w:r>
        <w:t>.6</w:t>
      </w:r>
      <w:r w:rsidR="00177D17">
        <w:tab/>
      </w:r>
      <w:r>
        <w:t xml:space="preserve"> </w:t>
      </w:r>
      <w:r w:rsidRPr="00A14B9D">
        <w:t>Preferred Risk management approach</w:t>
      </w:r>
      <w:bookmarkEnd w:id="281"/>
      <w:bookmarkEnd w:id="282"/>
      <w:bookmarkEnd w:id="283"/>
      <w:bookmarkEnd w:id="284"/>
      <w:bookmarkEnd w:id="285"/>
      <w:bookmarkEnd w:id="286"/>
      <w:bookmarkEnd w:id="287"/>
      <w:bookmarkEnd w:id="288"/>
      <w:bookmarkEnd w:id="289"/>
    </w:p>
    <w:p w14:paraId="32CD0D6B" w14:textId="7CABC32E" w:rsidR="008765CF" w:rsidRDefault="008765CF" w:rsidP="008765CF">
      <w:r>
        <w:t>Based on the risk assessment and identified public health and safety issues, the preferred approach is to prepare a draft variation to the Code, including a product specificatio</w:t>
      </w:r>
      <w:r w:rsidR="004A2C6D">
        <w:t>n for rapeseed protein isolate.</w:t>
      </w:r>
    </w:p>
    <w:p w14:paraId="646BA7AE" w14:textId="79B8C83A" w:rsidR="00583A06" w:rsidRDefault="00583A06" w:rsidP="008765CF"/>
    <w:p w14:paraId="026EC6B7" w14:textId="1DE03235" w:rsidR="003F37C1" w:rsidRDefault="003F37C1" w:rsidP="00E96BFA">
      <w:pPr>
        <w:widowControl/>
      </w:pPr>
      <w:r>
        <w:t>Based on</w:t>
      </w:r>
      <w:r w:rsidR="00583A06">
        <w:t xml:space="preserve"> the </w:t>
      </w:r>
      <w:r>
        <w:t>allergen</w:t>
      </w:r>
      <w:r w:rsidR="00FE29CF">
        <w:t>i</w:t>
      </w:r>
      <w:r>
        <w:t>city</w:t>
      </w:r>
      <w:r w:rsidR="003256A7">
        <w:t xml:space="preserve"> assessment and risk</w:t>
      </w:r>
      <w:r>
        <w:t xml:space="preserve"> for </w:t>
      </w:r>
      <w:r w:rsidR="00E47187">
        <w:t xml:space="preserve">mustard allergic </w:t>
      </w:r>
      <w:r>
        <w:t>individuals</w:t>
      </w:r>
      <w:r w:rsidR="00583C44">
        <w:t xml:space="preserve">, </w:t>
      </w:r>
      <w:r w:rsidRPr="00972C51">
        <w:t xml:space="preserve">a delayed </w:t>
      </w:r>
      <w:r w:rsidR="006C65F7" w:rsidRPr="00972C51">
        <w:t>commencement</w:t>
      </w:r>
      <w:r w:rsidRPr="00972C51">
        <w:t xml:space="preserve"> date</w:t>
      </w:r>
      <w:r>
        <w:t xml:space="preserve"> </w:t>
      </w:r>
      <w:r w:rsidR="00F504E6">
        <w:t xml:space="preserve">of </w:t>
      </w:r>
      <w:r w:rsidR="00F504E6" w:rsidRPr="00E0219B">
        <w:t>30 June 2021</w:t>
      </w:r>
      <w:r w:rsidR="00F504E6">
        <w:t xml:space="preserve"> </w:t>
      </w:r>
      <w:r>
        <w:t xml:space="preserve">would </w:t>
      </w:r>
      <w:r w:rsidR="00893070">
        <w:t>provide additional time for FSANZ to work with ASCIA, allergy support organisation and other expert bodies to raise awareness of</w:t>
      </w:r>
      <w:r w:rsidR="00E47187">
        <w:t xml:space="preserve"> </w:t>
      </w:r>
      <w:r w:rsidR="00583A06">
        <w:t>the potential risk</w:t>
      </w:r>
      <w:r>
        <w:t xml:space="preserve">. </w:t>
      </w:r>
    </w:p>
    <w:p w14:paraId="460AA194" w14:textId="77777777" w:rsidR="00D13840" w:rsidRDefault="00D13840" w:rsidP="008765CF"/>
    <w:p w14:paraId="32F912C3" w14:textId="7212BF64" w:rsidR="008765CF" w:rsidRDefault="008765CF" w:rsidP="008765CF">
      <w:r>
        <w:t xml:space="preserve">Providing permission for rapeseed protein isolate as a novel food will require amendment of the </w:t>
      </w:r>
      <w:r w:rsidRPr="007A2DF4">
        <w:t xml:space="preserve">table to </w:t>
      </w:r>
      <w:r>
        <w:t xml:space="preserve">subsection </w:t>
      </w:r>
      <w:r w:rsidRPr="007A2DF4">
        <w:t>S25</w:t>
      </w:r>
      <w:r w:rsidR="00AF1113">
        <w:t>—</w:t>
      </w:r>
      <w:r w:rsidRPr="007A2DF4">
        <w:t>2</w:t>
      </w:r>
      <w:r w:rsidR="00AF1113">
        <w:t xml:space="preserve"> and</w:t>
      </w:r>
      <w:r>
        <w:t xml:space="preserve"> the table to subsection S3</w:t>
      </w:r>
      <w:r w:rsidR="00AF1113">
        <w:t>—</w:t>
      </w:r>
      <w:r>
        <w:t>2</w:t>
      </w:r>
      <w:r w:rsidR="00AF1113">
        <w:t>;</w:t>
      </w:r>
      <w:r>
        <w:t xml:space="preserve"> and </w:t>
      </w:r>
      <w:r w:rsidR="00AF1113">
        <w:t xml:space="preserve">the </w:t>
      </w:r>
      <w:r>
        <w:t xml:space="preserve">insertion of a product specification for rapeseed protein isolate in Schedule 3. </w:t>
      </w:r>
    </w:p>
    <w:p w14:paraId="26029DA4" w14:textId="77777777" w:rsidR="002C1A3B" w:rsidRPr="008C301D" w:rsidRDefault="002C1A3B" w:rsidP="002C1A3B">
      <w:pPr>
        <w:pStyle w:val="Heading2"/>
      </w:pPr>
      <w:bookmarkStart w:id="290" w:name="_Toc309291814"/>
      <w:bookmarkStart w:id="291" w:name="_Toc370225389"/>
      <w:bookmarkStart w:id="292" w:name="_Toc54180339"/>
      <w:bookmarkStart w:id="293" w:name="_Toc54176571"/>
      <w:bookmarkStart w:id="294" w:name="_Toc54176650"/>
      <w:bookmarkStart w:id="295" w:name="_Toc54706622"/>
      <w:bookmarkStart w:id="296" w:name="_Toc54708531"/>
      <w:bookmarkStart w:id="297" w:name="_Toc55480873"/>
      <w:bookmarkStart w:id="298" w:name="_Toc55570792"/>
      <w:bookmarkStart w:id="299" w:name="_Toc57980545"/>
      <w:bookmarkStart w:id="300" w:name="_Toc286391012"/>
      <w:bookmarkEnd w:id="186"/>
      <w:r>
        <w:t>2</w:t>
      </w:r>
      <w:r w:rsidRPr="008C301D">
        <w:t>.</w:t>
      </w:r>
      <w:r>
        <w:t>4</w:t>
      </w:r>
      <w:r w:rsidRPr="008C301D">
        <w:tab/>
        <w:t>Risk communication</w:t>
      </w:r>
      <w:bookmarkEnd w:id="290"/>
      <w:bookmarkEnd w:id="291"/>
      <w:bookmarkEnd w:id="292"/>
      <w:bookmarkEnd w:id="293"/>
      <w:bookmarkEnd w:id="294"/>
      <w:bookmarkEnd w:id="295"/>
      <w:bookmarkEnd w:id="296"/>
      <w:bookmarkEnd w:id="297"/>
      <w:bookmarkEnd w:id="298"/>
      <w:bookmarkEnd w:id="299"/>
      <w:r w:rsidRPr="008C301D">
        <w:t xml:space="preserve"> </w:t>
      </w:r>
    </w:p>
    <w:p w14:paraId="4D66640F" w14:textId="35DF7DA4" w:rsidR="002C1A3B" w:rsidRPr="007A11C2" w:rsidRDefault="002C1A3B" w:rsidP="002C1A3B">
      <w:pPr>
        <w:pStyle w:val="Heading3"/>
      </w:pPr>
      <w:bookmarkStart w:id="301" w:name="_Toc300933437"/>
      <w:bookmarkStart w:id="302" w:name="_Toc370223475"/>
      <w:bookmarkStart w:id="303" w:name="_Toc370225390"/>
      <w:bookmarkStart w:id="304" w:name="_Toc54180340"/>
      <w:bookmarkStart w:id="305" w:name="_Toc54176572"/>
      <w:bookmarkStart w:id="306" w:name="_Toc54176651"/>
      <w:bookmarkStart w:id="307" w:name="_Toc54706623"/>
      <w:bookmarkStart w:id="308" w:name="_Toc54708532"/>
      <w:bookmarkStart w:id="309" w:name="_Toc55480874"/>
      <w:bookmarkStart w:id="310" w:name="_Toc55570793"/>
      <w:bookmarkStart w:id="311" w:name="_Toc57980546"/>
      <w:r w:rsidRPr="007A11C2">
        <w:t>2.4.1</w:t>
      </w:r>
      <w:r w:rsidRPr="007A11C2">
        <w:tab/>
        <w:t>Consultation</w:t>
      </w:r>
      <w:bookmarkEnd w:id="301"/>
      <w:bookmarkEnd w:id="302"/>
      <w:bookmarkEnd w:id="303"/>
      <w:bookmarkEnd w:id="304"/>
      <w:bookmarkEnd w:id="305"/>
      <w:bookmarkEnd w:id="306"/>
      <w:bookmarkEnd w:id="307"/>
      <w:bookmarkEnd w:id="308"/>
      <w:bookmarkEnd w:id="309"/>
      <w:bookmarkEnd w:id="310"/>
      <w:bookmarkEnd w:id="311"/>
    </w:p>
    <w:p w14:paraId="20DD8700" w14:textId="1602ADA9" w:rsidR="004A5626" w:rsidRDefault="004A5626" w:rsidP="004A5626">
      <w:pPr>
        <w:rPr>
          <w:szCs w:val="22"/>
        </w:rPr>
      </w:pPr>
      <w:r w:rsidRPr="0027513D">
        <w:rPr>
          <w:szCs w:val="22"/>
        </w:rPr>
        <w:t>Consultation is a key part of FSANZ’s standards development process.</w:t>
      </w:r>
      <w:r>
        <w:rPr>
          <w:szCs w:val="22"/>
        </w:rPr>
        <w:t xml:space="preserve"> FSANZ developed and applied a </w:t>
      </w:r>
      <w:r w:rsidR="00A339EF">
        <w:rPr>
          <w:szCs w:val="22"/>
        </w:rPr>
        <w:t xml:space="preserve">standard </w:t>
      </w:r>
      <w:r>
        <w:rPr>
          <w:szCs w:val="22"/>
        </w:rPr>
        <w:t xml:space="preserve">communication strategy to this application. All calls for submissions are notified via the Food Standards Notification Circular, media release, FSANZ’s social media tools and Food Standards News. </w:t>
      </w:r>
    </w:p>
    <w:p w14:paraId="6D90DE65" w14:textId="77777777" w:rsidR="004A5626" w:rsidRPr="00DE5E85" w:rsidRDefault="004A5626" w:rsidP="004A5626"/>
    <w:p w14:paraId="69B0A8E6" w14:textId="3DED1BE1" w:rsidR="004A5626" w:rsidRDefault="004A5626" w:rsidP="004A5626">
      <w:pPr>
        <w:rPr>
          <w:szCs w:val="22"/>
        </w:rPr>
      </w:pPr>
      <w:r>
        <w:rPr>
          <w:szCs w:val="22"/>
        </w:rPr>
        <w:t xml:space="preserve">The process by which FSANZ considers standards development matters is open, accountable, consultative and transparent. Public submissions </w:t>
      </w:r>
      <w:r w:rsidR="00583A06">
        <w:rPr>
          <w:szCs w:val="22"/>
        </w:rPr>
        <w:t>were called on to</w:t>
      </w:r>
      <w:r>
        <w:rPr>
          <w:szCs w:val="22"/>
        </w:rPr>
        <w:t xml:space="preserve"> obtain the views of the public, including interested parties on issues raised by the application and the impacts of regulatory options.</w:t>
      </w:r>
    </w:p>
    <w:p w14:paraId="394C6216" w14:textId="77777777" w:rsidR="004A5626" w:rsidRDefault="004A5626" w:rsidP="004A5626">
      <w:pPr>
        <w:rPr>
          <w:szCs w:val="22"/>
        </w:rPr>
      </w:pPr>
    </w:p>
    <w:p w14:paraId="54626B06" w14:textId="6B3F8DBF" w:rsidR="002C1A3B" w:rsidRDefault="002C1A3B" w:rsidP="002C1A3B">
      <w:pPr>
        <w:rPr>
          <w:szCs w:val="22"/>
        </w:rPr>
      </w:pPr>
      <w:r w:rsidRPr="002C1A3B">
        <w:rPr>
          <w:szCs w:val="22"/>
        </w:rPr>
        <w:t>FSANZ acknowledges the time taken by individuals and organisations to make submissions on this</w:t>
      </w:r>
      <w:r w:rsidRPr="00A670A7">
        <w:rPr>
          <w:color w:val="00B050"/>
          <w:szCs w:val="22"/>
        </w:rPr>
        <w:t xml:space="preserve"> </w:t>
      </w:r>
      <w:r w:rsidR="00033330" w:rsidRPr="004A5626">
        <w:rPr>
          <w:szCs w:val="22"/>
        </w:rPr>
        <w:t>Application</w:t>
      </w:r>
      <w:r w:rsidRPr="004A5626">
        <w:rPr>
          <w:szCs w:val="22"/>
        </w:rPr>
        <w:t xml:space="preserve">. </w:t>
      </w:r>
      <w:r w:rsidRPr="002C1A3B">
        <w:rPr>
          <w:szCs w:val="22"/>
        </w:rPr>
        <w:t>Every submission on</w:t>
      </w:r>
      <w:r w:rsidR="00FF1B03">
        <w:rPr>
          <w:szCs w:val="22"/>
        </w:rPr>
        <w:t xml:space="preserve"> an application or proposal wa</w:t>
      </w:r>
      <w:r w:rsidR="00862349">
        <w:rPr>
          <w:szCs w:val="22"/>
        </w:rPr>
        <w:t>s considered</w:t>
      </w:r>
      <w:r w:rsidRPr="002C1A3B">
        <w:rPr>
          <w:szCs w:val="22"/>
        </w:rPr>
        <w:t xml:space="preserve"> by </w:t>
      </w:r>
      <w:r w:rsidR="00862349">
        <w:rPr>
          <w:szCs w:val="22"/>
        </w:rPr>
        <w:t xml:space="preserve">the </w:t>
      </w:r>
      <w:r w:rsidRPr="002C1A3B">
        <w:rPr>
          <w:szCs w:val="22"/>
        </w:rPr>
        <w:t xml:space="preserve">FSANZ </w:t>
      </w:r>
      <w:r w:rsidR="00862349">
        <w:rPr>
          <w:szCs w:val="22"/>
        </w:rPr>
        <w:t>Board</w:t>
      </w:r>
      <w:r w:rsidRPr="002C1A3B">
        <w:rPr>
          <w:szCs w:val="22"/>
        </w:rPr>
        <w:t xml:space="preserve">. </w:t>
      </w:r>
      <w:r w:rsidR="00862349">
        <w:rPr>
          <w:szCs w:val="22"/>
        </w:rPr>
        <w:t>A</w:t>
      </w:r>
      <w:r w:rsidRPr="002C1A3B">
        <w:rPr>
          <w:szCs w:val="22"/>
        </w:rPr>
        <w:t xml:space="preserve">ll comments are valued and contribute to the rigour of our assessment. </w:t>
      </w:r>
    </w:p>
    <w:p w14:paraId="497D4312" w14:textId="356C2838" w:rsidR="00D30ECC" w:rsidRPr="00A670A7" w:rsidRDefault="00D30ECC" w:rsidP="00D30ECC">
      <w:pPr>
        <w:pStyle w:val="Heading3"/>
      </w:pPr>
      <w:bookmarkStart w:id="312" w:name="_Toc54706624"/>
      <w:bookmarkStart w:id="313" w:name="_Toc54708533"/>
      <w:bookmarkStart w:id="314" w:name="_Toc55480875"/>
      <w:bookmarkStart w:id="315" w:name="_Toc55570794"/>
      <w:bookmarkStart w:id="316" w:name="_Toc57980547"/>
      <w:bookmarkStart w:id="317" w:name="_Toc54180341"/>
      <w:bookmarkStart w:id="318" w:name="_Toc54176573"/>
      <w:bookmarkStart w:id="319" w:name="_Toc54176652"/>
      <w:r>
        <w:t>2.4.2</w:t>
      </w:r>
      <w:r w:rsidR="00177D17">
        <w:tab/>
      </w:r>
      <w:r>
        <w:t xml:space="preserve"> </w:t>
      </w:r>
      <w:r w:rsidR="00A339EF">
        <w:t>Implementation</w:t>
      </w:r>
      <w:bookmarkEnd w:id="312"/>
      <w:bookmarkEnd w:id="313"/>
      <w:bookmarkEnd w:id="314"/>
      <w:bookmarkEnd w:id="315"/>
      <w:bookmarkEnd w:id="316"/>
      <w:r>
        <w:t xml:space="preserve"> </w:t>
      </w:r>
      <w:bookmarkEnd w:id="317"/>
      <w:bookmarkEnd w:id="318"/>
      <w:bookmarkEnd w:id="319"/>
    </w:p>
    <w:p w14:paraId="1B156CCF" w14:textId="6B3AC4D0" w:rsidR="00A339EF" w:rsidRDefault="00A339EF" w:rsidP="004929AE">
      <w:r w:rsidRPr="004929AE">
        <w:t>FSANZ is working with AS</w:t>
      </w:r>
      <w:r w:rsidR="003347D3">
        <w:t>CI</w:t>
      </w:r>
      <w:r w:rsidRPr="004929AE">
        <w:t xml:space="preserve">A, allergy support organisations and other expert bodies to </w:t>
      </w:r>
      <w:r w:rsidR="00893070">
        <w:t xml:space="preserve">develop a </w:t>
      </w:r>
      <w:r w:rsidR="000116E4">
        <w:t xml:space="preserve">risk </w:t>
      </w:r>
      <w:r w:rsidR="00893070">
        <w:t>communication strategy and relevant materials to raise awareness with</w:t>
      </w:r>
      <w:r w:rsidR="002D7124">
        <w:t>,</w:t>
      </w:r>
      <w:r w:rsidR="00893070">
        <w:t xml:space="preserve"> </w:t>
      </w:r>
      <w:r w:rsidR="00393FA1">
        <w:t xml:space="preserve">and inform </w:t>
      </w:r>
      <w:r w:rsidRPr="004929AE">
        <w:t xml:space="preserve">mustard allergic individuals of the potential </w:t>
      </w:r>
      <w:r w:rsidR="00AF0868">
        <w:t>risk</w:t>
      </w:r>
      <w:r w:rsidRPr="004929AE">
        <w:t xml:space="preserve">. </w:t>
      </w:r>
    </w:p>
    <w:p w14:paraId="05471880" w14:textId="10235187" w:rsidR="00893070" w:rsidRDefault="00893070" w:rsidP="004929AE"/>
    <w:p w14:paraId="21CFED0C" w14:textId="0241D7EC" w:rsidR="00D30ECC" w:rsidRPr="008E14A8" w:rsidRDefault="00AF0868" w:rsidP="009A308E">
      <w:r>
        <w:t>Communication materials to be developed include a</w:t>
      </w:r>
      <w:r w:rsidR="00893070">
        <w:t xml:space="preserve"> </w:t>
      </w:r>
      <w:r>
        <w:t xml:space="preserve">consumer information page on our website, </w:t>
      </w:r>
      <w:r w:rsidR="00893070">
        <w:t xml:space="preserve">a </w:t>
      </w:r>
      <w:r>
        <w:t xml:space="preserve">downloadable </w:t>
      </w:r>
      <w:r w:rsidR="00893070">
        <w:t xml:space="preserve">fact sheet </w:t>
      </w:r>
      <w:r>
        <w:t>and social media</w:t>
      </w:r>
      <w:r w:rsidR="00893070">
        <w:t>.</w:t>
      </w:r>
    </w:p>
    <w:p w14:paraId="14BBA91D" w14:textId="513DEAF6" w:rsidR="002C1A3B" w:rsidRPr="004A5626" w:rsidRDefault="002C1A3B" w:rsidP="009A308E">
      <w:pPr>
        <w:pStyle w:val="Heading3"/>
        <w:ind w:left="0" w:firstLine="0"/>
      </w:pPr>
      <w:bookmarkStart w:id="320" w:name="_Toc370225391"/>
      <w:bookmarkStart w:id="321" w:name="_Toc54180342"/>
      <w:bookmarkStart w:id="322" w:name="_Toc54176574"/>
      <w:bookmarkStart w:id="323" w:name="_Toc54176653"/>
      <w:bookmarkStart w:id="324" w:name="_Toc54706625"/>
      <w:bookmarkStart w:id="325" w:name="_Toc54708534"/>
      <w:bookmarkStart w:id="326" w:name="_Toc55480876"/>
      <w:bookmarkStart w:id="327" w:name="_Toc55570795"/>
      <w:bookmarkStart w:id="328" w:name="_Toc57980548"/>
      <w:bookmarkStart w:id="329" w:name="_Toc175381455"/>
      <w:bookmarkEnd w:id="141"/>
      <w:bookmarkEnd w:id="142"/>
      <w:bookmarkEnd w:id="143"/>
      <w:bookmarkEnd w:id="144"/>
      <w:bookmarkEnd w:id="145"/>
      <w:bookmarkEnd w:id="146"/>
      <w:bookmarkEnd w:id="300"/>
      <w:r w:rsidRPr="004A5626">
        <w:t>2.4.</w:t>
      </w:r>
      <w:r w:rsidR="00D7294B">
        <w:t>3</w:t>
      </w:r>
      <w:r w:rsidRPr="004A5626">
        <w:tab/>
      </w:r>
      <w:r w:rsidR="00177D17">
        <w:tab/>
      </w:r>
      <w:r w:rsidRPr="004A5626">
        <w:t>World Trade Organi</w:t>
      </w:r>
      <w:r w:rsidR="009A308E">
        <w:t>s</w:t>
      </w:r>
      <w:r w:rsidRPr="004A5626">
        <w:t>ation (WTO)</w:t>
      </w:r>
      <w:bookmarkEnd w:id="320"/>
      <w:bookmarkEnd w:id="321"/>
      <w:bookmarkEnd w:id="322"/>
      <w:bookmarkEnd w:id="323"/>
      <w:bookmarkEnd w:id="324"/>
      <w:bookmarkEnd w:id="325"/>
      <w:bookmarkEnd w:id="326"/>
      <w:bookmarkEnd w:id="327"/>
      <w:bookmarkEnd w:id="328"/>
    </w:p>
    <w:p w14:paraId="66370D41" w14:textId="77777777" w:rsidR="004A5626" w:rsidRPr="00DC6570" w:rsidRDefault="004A5626" w:rsidP="004A5626">
      <w:pPr>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690470D2" w14:textId="77777777" w:rsidR="004A5626" w:rsidRPr="00DE5E85" w:rsidRDefault="004A5626" w:rsidP="004A5626"/>
    <w:p w14:paraId="6A690BF1" w14:textId="01196323" w:rsidR="004A5626" w:rsidRDefault="004A5626" w:rsidP="004A5626">
      <w:pPr>
        <w:tabs>
          <w:tab w:val="left" w:pos="1560"/>
        </w:tabs>
        <w:rPr>
          <w:rFonts w:cs="Arial"/>
        </w:rPr>
      </w:pPr>
      <w:r w:rsidRPr="00DC6570">
        <w:rPr>
          <w:rFonts w:cs="Arial"/>
        </w:rPr>
        <w:t xml:space="preserve">There </w:t>
      </w:r>
      <w:r>
        <w:rPr>
          <w:rFonts w:cs="Arial"/>
        </w:rPr>
        <w:t xml:space="preserve">are international </w:t>
      </w:r>
      <w:r w:rsidRPr="00890E6D">
        <w:rPr>
          <w:rFonts w:cs="Arial"/>
        </w:rPr>
        <w:t>Codex standard</w:t>
      </w:r>
      <w:r>
        <w:rPr>
          <w:rFonts w:cs="Arial"/>
        </w:rPr>
        <w:t>s</w:t>
      </w:r>
      <w:r w:rsidRPr="00890E6D">
        <w:rPr>
          <w:rFonts w:cs="Arial"/>
        </w:rPr>
        <w:t xml:space="preserve"> and </w:t>
      </w:r>
      <w:r>
        <w:rPr>
          <w:rFonts w:cs="Arial"/>
        </w:rPr>
        <w:t>guidance that are relevant to rapeseed protein isolate (refer to section 1.4 International requirements). T</w:t>
      </w:r>
      <w:r w:rsidRPr="00890E6D">
        <w:rPr>
          <w:rFonts w:cs="Arial"/>
        </w:rPr>
        <w:t xml:space="preserve">he EU and USA </w:t>
      </w:r>
      <w:r>
        <w:rPr>
          <w:rFonts w:cs="Arial"/>
        </w:rPr>
        <w:t xml:space="preserve">both allow for the </w:t>
      </w:r>
      <w:r w:rsidRPr="00890E6D">
        <w:rPr>
          <w:rFonts w:cs="Arial"/>
        </w:rPr>
        <w:t xml:space="preserve">use of </w:t>
      </w:r>
      <w:r>
        <w:rPr>
          <w:rFonts w:cs="Arial"/>
        </w:rPr>
        <w:t xml:space="preserve">various </w:t>
      </w:r>
      <w:r w:rsidRPr="00890E6D">
        <w:rPr>
          <w:rFonts w:cs="Arial"/>
        </w:rPr>
        <w:t>rapeseed protein isolate</w:t>
      </w:r>
      <w:r>
        <w:rPr>
          <w:rFonts w:cs="Arial"/>
        </w:rPr>
        <w:t>s, including the applicant’s rapeseed protein isolate</w:t>
      </w:r>
      <w:r w:rsidRPr="00890E6D">
        <w:rPr>
          <w:rFonts w:cs="Arial"/>
        </w:rPr>
        <w:t xml:space="preserve">. </w:t>
      </w:r>
      <w:r>
        <w:rPr>
          <w:rFonts w:cs="Arial"/>
        </w:rPr>
        <w:t>For these reasons, a</w:t>
      </w:r>
      <w:r w:rsidRPr="00890E6D">
        <w:rPr>
          <w:rFonts w:cs="Arial"/>
        </w:rPr>
        <w:t xml:space="preserve">mending the Code to permit rapeseed protein </w:t>
      </w:r>
      <w:r>
        <w:rPr>
          <w:rFonts w:cs="Arial"/>
        </w:rPr>
        <w:t xml:space="preserve">isolate </w:t>
      </w:r>
      <w:r w:rsidRPr="00890E6D">
        <w:rPr>
          <w:rFonts w:cs="Arial"/>
        </w:rPr>
        <w:t xml:space="preserve">is consistent </w:t>
      </w:r>
      <w:r>
        <w:rPr>
          <w:rFonts w:cs="Arial"/>
        </w:rPr>
        <w:t xml:space="preserve">with existing international and national standards. The proposed regulatory measure would also not competitively disadvantage Australian </w:t>
      </w:r>
      <w:r w:rsidR="00103DA1">
        <w:rPr>
          <w:rFonts w:cs="Arial"/>
        </w:rPr>
        <w:t xml:space="preserve">and New Zealand </w:t>
      </w:r>
      <w:r>
        <w:rPr>
          <w:rFonts w:cs="Arial"/>
        </w:rPr>
        <w:t xml:space="preserve">food businesses in allowing them to add rapeseed protein isolate to foods to replace protein sources from animal (e.g. whey) and other plant derived proteins (e.g. soy, pea), including for use in new product development. The use of rapeseed protein isolate is also voluntary. It is unlikely there would be a significant effect on international trade. </w:t>
      </w:r>
    </w:p>
    <w:p w14:paraId="5AFC0CB8" w14:textId="77777777" w:rsidR="004A5626" w:rsidRDefault="004A5626" w:rsidP="004A5626">
      <w:pPr>
        <w:tabs>
          <w:tab w:val="left" w:pos="1560"/>
        </w:tabs>
        <w:rPr>
          <w:rFonts w:cs="Arial"/>
        </w:rPr>
      </w:pPr>
    </w:p>
    <w:p w14:paraId="1280C577" w14:textId="2F5E9170" w:rsidR="004A5626" w:rsidRDefault="004A5626" w:rsidP="004A5626">
      <w:pPr>
        <w:tabs>
          <w:tab w:val="left" w:pos="1560"/>
        </w:tabs>
        <w:rPr>
          <w:rFonts w:cs="Arial"/>
          <w:iCs/>
        </w:rPr>
      </w:pPr>
      <w:r w:rsidRPr="0024582E">
        <w:rPr>
          <w:rFonts w:cs="Arial"/>
          <w:iCs/>
        </w:rPr>
        <w:t xml:space="preserve">Therefore, </w:t>
      </w:r>
      <w:r>
        <w:rPr>
          <w:rFonts w:cs="Arial"/>
          <w:iCs/>
        </w:rPr>
        <w:t xml:space="preserve">a </w:t>
      </w:r>
      <w:r w:rsidRPr="0024582E">
        <w:rPr>
          <w:rFonts w:cs="Arial"/>
          <w:iCs/>
        </w:rPr>
        <w:t xml:space="preserve">notification to the WTO under </w:t>
      </w:r>
      <w:r w:rsidRPr="00567788">
        <w:rPr>
          <w:rFonts w:cs="Arial"/>
        </w:rPr>
        <w:t>Australia’s and New Zealand’s</w:t>
      </w:r>
      <w:r w:rsidRPr="00567788">
        <w:rPr>
          <w:rFonts w:cs="Arial"/>
          <w:iCs/>
        </w:rPr>
        <w:t xml:space="preserve"> obligations under the WTO Technical Barriers to Trade or Application of Sanitary and Phytosanitary Measures </w:t>
      </w:r>
      <w:r>
        <w:rPr>
          <w:rFonts w:cs="Arial"/>
          <w:iCs/>
        </w:rPr>
        <w:t>Agreement</w:t>
      </w:r>
      <w:r w:rsidRPr="0024582E">
        <w:rPr>
          <w:rFonts w:cs="Arial"/>
          <w:iCs/>
        </w:rPr>
        <w:t xml:space="preserve"> was not considered necessary.</w:t>
      </w:r>
    </w:p>
    <w:p w14:paraId="59FE3201" w14:textId="77777777" w:rsidR="00743578" w:rsidRDefault="00743578" w:rsidP="004A5626">
      <w:pPr>
        <w:tabs>
          <w:tab w:val="left" w:pos="1560"/>
        </w:tabs>
        <w:rPr>
          <w:rFonts w:cs="Arial"/>
        </w:rPr>
      </w:pPr>
    </w:p>
    <w:p w14:paraId="7BB973DD" w14:textId="77777777" w:rsidR="002C1A3B" w:rsidRPr="002C1A3B" w:rsidRDefault="002C1A3B" w:rsidP="002C1A3B">
      <w:pPr>
        <w:pStyle w:val="Heading2"/>
      </w:pPr>
      <w:bookmarkStart w:id="330" w:name="_Toc370223477"/>
      <w:bookmarkStart w:id="331" w:name="_Toc370225392"/>
      <w:bookmarkStart w:id="332" w:name="_Toc54180343"/>
      <w:bookmarkStart w:id="333" w:name="_Toc54176575"/>
      <w:bookmarkStart w:id="334" w:name="_Toc54176654"/>
      <w:bookmarkStart w:id="335" w:name="_Toc54706626"/>
      <w:bookmarkStart w:id="336" w:name="_Toc54708535"/>
      <w:bookmarkStart w:id="337" w:name="_Toc55480877"/>
      <w:bookmarkStart w:id="338" w:name="_Toc55570796"/>
      <w:bookmarkStart w:id="339" w:name="_Toc57980549"/>
      <w:bookmarkStart w:id="340" w:name="_Toc309291816"/>
      <w:bookmarkStart w:id="341" w:name="_Toc300933448"/>
      <w:bookmarkStart w:id="342" w:name="_Toc300933577"/>
      <w:bookmarkStart w:id="343" w:name="_Toc301535601"/>
      <w:bookmarkStart w:id="344" w:name="_Toc309385464"/>
      <w:bookmarkStart w:id="345" w:name="_Toc175381456"/>
      <w:bookmarkEnd w:id="329"/>
      <w:r w:rsidRPr="002C1A3B">
        <w:t>2.5</w:t>
      </w:r>
      <w:r w:rsidRPr="002C1A3B">
        <w:tab/>
        <w:t>FSANZ Act assessment requirements</w:t>
      </w:r>
      <w:bookmarkEnd w:id="330"/>
      <w:bookmarkEnd w:id="331"/>
      <w:bookmarkEnd w:id="332"/>
      <w:bookmarkEnd w:id="333"/>
      <w:bookmarkEnd w:id="334"/>
      <w:bookmarkEnd w:id="335"/>
      <w:bookmarkEnd w:id="336"/>
      <w:bookmarkEnd w:id="337"/>
      <w:bookmarkEnd w:id="338"/>
      <w:bookmarkEnd w:id="339"/>
    </w:p>
    <w:p w14:paraId="149ED78E" w14:textId="4FCB6216" w:rsidR="002C1A3B" w:rsidRPr="002C1A3B" w:rsidRDefault="002C1A3B" w:rsidP="002C1A3B">
      <w:pPr>
        <w:pStyle w:val="Heading3"/>
      </w:pPr>
      <w:bookmarkStart w:id="346" w:name="_Toc370223478"/>
      <w:bookmarkStart w:id="347" w:name="_Toc370225393"/>
      <w:bookmarkStart w:id="348" w:name="_Toc54180344"/>
      <w:bookmarkStart w:id="349" w:name="_Toc54176576"/>
      <w:bookmarkStart w:id="350" w:name="_Toc54176655"/>
      <w:bookmarkStart w:id="351" w:name="_Toc54706627"/>
      <w:bookmarkStart w:id="352" w:name="_Toc54708536"/>
      <w:bookmarkStart w:id="353" w:name="_Toc55480878"/>
      <w:bookmarkStart w:id="354" w:name="_Toc55570797"/>
      <w:bookmarkStart w:id="355" w:name="_Toc57980550"/>
      <w:bookmarkEnd w:id="340"/>
      <w:bookmarkEnd w:id="341"/>
      <w:bookmarkEnd w:id="342"/>
      <w:bookmarkEnd w:id="343"/>
      <w:bookmarkEnd w:id="344"/>
      <w:r w:rsidRPr="002C1A3B">
        <w:t>2.5.1</w:t>
      </w:r>
      <w:r w:rsidRPr="002C1A3B">
        <w:tab/>
        <w:t xml:space="preserve">Section </w:t>
      </w:r>
      <w:r w:rsidRPr="004A5626">
        <w:t>29</w:t>
      </w:r>
      <w:bookmarkEnd w:id="346"/>
      <w:bookmarkEnd w:id="347"/>
      <w:bookmarkEnd w:id="348"/>
      <w:bookmarkEnd w:id="349"/>
      <w:bookmarkEnd w:id="350"/>
      <w:bookmarkEnd w:id="351"/>
      <w:bookmarkEnd w:id="352"/>
      <w:bookmarkEnd w:id="353"/>
      <w:bookmarkEnd w:id="354"/>
      <w:bookmarkEnd w:id="355"/>
    </w:p>
    <w:p w14:paraId="2CC0163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55F767C6" w14:textId="76DFA063" w:rsidR="00466829" w:rsidRPr="00466829" w:rsidRDefault="00466829" w:rsidP="00466829">
      <w:r w:rsidRPr="00466829">
        <w:t>The Office of Best Practice Regulation (OBPR) advised FSANZ</w:t>
      </w:r>
      <w:r>
        <w:t xml:space="preserve"> that no </w:t>
      </w:r>
      <w:r w:rsidRPr="00466829">
        <w:t>Regulation Impact Statement is needed in relation to the regulatory change proposed</w:t>
      </w:r>
      <w:r>
        <w:t xml:space="preserve"> </w:t>
      </w:r>
      <w:r w:rsidRPr="00466829">
        <w:t xml:space="preserve">(OBPR correspondence dated </w:t>
      </w:r>
      <w:r w:rsidR="0071349A">
        <w:t>16</w:t>
      </w:r>
      <w:r w:rsidR="00211FBB">
        <w:t xml:space="preserve"> October</w:t>
      </w:r>
      <w:r w:rsidR="0071349A">
        <w:t xml:space="preserve"> </w:t>
      </w:r>
      <w:r w:rsidRPr="00466829">
        <w:t xml:space="preserve">2020 and OBPR ID 42490). </w:t>
      </w:r>
    </w:p>
    <w:p w14:paraId="0F550B99" w14:textId="77777777" w:rsidR="00466829" w:rsidRPr="00466829" w:rsidRDefault="00466829" w:rsidP="00466829"/>
    <w:p w14:paraId="4CAA98F0" w14:textId="387E878C" w:rsidR="00466829" w:rsidRPr="00466829" w:rsidRDefault="00466829" w:rsidP="00466829">
      <w:r w:rsidRPr="00466829">
        <w:t>FSANZ has</w:t>
      </w:r>
      <w:r w:rsidR="0071349A">
        <w:t>, however,</w:t>
      </w:r>
      <w:r w:rsidRPr="00466829">
        <w:t xml:space="preserve"> </w:t>
      </w:r>
      <w:r>
        <w:t>considered</w:t>
      </w:r>
      <w:r w:rsidRPr="00466829">
        <w:t xml:space="preserve"> the costs and benefits that may arise from the proposed measure</w:t>
      </w:r>
      <w:r>
        <w:t>.</w:t>
      </w:r>
      <w:r w:rsidRPr="00466829">
        <w:t xml:space="preserve"> The FSANZ Act requires FSANZ to have regard to whether costs that would arise from the proposed measure outweigh the direct and indirect benefits to the community, government or industry that would arise from the propose</w:t>
      </w:r>
      <w:r w:rsidR="003256A7">
        <w:t>d measure (paragraph 29(2)(a)).</w:t>
      </w:r>
    </w:p>
    <w:p w14:paraId="47BA1D68" w14:textId="77777777" w:rsidR="00466829" w:rsidRPr="00466829" w:rsidRDefault="00466829" w:rsidP="00466829"/>
    <w:p w14:paraId="4A07000A" w14:textId="77777777" w:rsidR="00466829" w:rsidRPr="00466829" w:rsidRDefault="00466829" w:rsidP="00466829">
      <w:pPr>
        <w:pStyle w:val="Default"/>
        <w:rPr>
          <w:rFonts w:ascii="Arial" w:hAnsi="Arial"/>
          <w:color w:val="auto"/>
          <w:sz w:val="22"/>
          <w:lang w:val="en-GB" w:eastAsia="en-US" w:bidi="en-US"/>
        </w:rPr>
      </w:pPr>
      <w:r w:rsidRPr="00466829">
        <w:rPr>
          <w:rFonts w:ascii="Arial" w:hAnsi="Arial"/>
          <w:color w:val="auto"/>
          <w:sz w:val="22"/>
          <w:lang w:val="en-GB" w:eastAsia="en-US" w:bidi="en-US"/>
        </w:rPr>
        <w:t>The purpose of this consideration is to determine if the community, government, and industry as a whole is likely to benefit, on balance, from a move from the status quo (where the status quo is rejecting the application). This analysis considers permitting rapeseed protein isolate as a novel food.</w:t>
      </w:r>
    </w:p>
    <w:p w14:paraId="099950A2" w14:textId="77777777" w:rsidR="00466829" w:rsidRPr="00466829" w:rsidRDefault="00466829" w:rsidP="00466829">
      <w:pPr>
        <w:pStyle w:val="Default"/>
        <w:rPr>
          <w:rFonts w:ascii="Arial" w:hAnsi="Arial"/>
          <w:color w:val="auto"/>
          <w:sz w:val="22"/>
          <w:lang w:val="en-GB" w:eastAsia="en-US" w:bidi="en-US"/>
        </w:rPr>
      </w:pPr>
    </w:p>
    <w:p w14:paraId="59B717E3" w14:textId="02E31E01" w:rsidR="00466829" w:rsidRPr="00466829" w:rsidRDefault="00466829" w:rsidP="00466829">
      <w:pPr>
        <w:pStyle w:val="Default"/>
        <w:rPr>
          <w:rFonts w:ascii="Arial" w:hAnsi="Arial"/>
          <w:color w:val="auto"/>
          <w:sz w:val="22"/>
          <w:lang w:val="en-GB" w:eastAsia="en-US" w:bidi="en-US"/>
        </w:rPr>
      </w:pPr>
      <w:r w:rsidRPr="00466829">
        <w:rPr>
          <w:rFonts w:ascii="Arial" w:hAnsi="Arial"/>
          <w:color w:val="auto"/>
          <w:sz w:val="22"/>
          <w:lang w:val="en-GB" w:eastAsia="en-US" w:bidi="en-US"/>
        </w:rPr>
        <w:t>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w:t>
      </w:r>
      <w:r>
        <w:rPr>
          <w:rFonts w:ascii="Arial" w:hAnsi="Arial"/>
          <w:color w:val="auto"/>
          <w:sz w:val="22"/>
          <w:lang w:val="en-GB" w:eastAsia="en-US" w:bidi="en-US"/>
        </w:rPr>
        <w:t xml:space="preserve">tting rapeseed protein isolate. </w:t>
      </w:r>
      <w:r w:rsidRPr="00466829">
        <w:rPr>
          <w:rFonts w:ascii="Arial" w:hAnsi="Arial"/>
          <w:color w:val="auto"/>
          <w:sz w:val="22"/>
          <w:lang w:val="en-GB" w:eastAsia="en-US" w:bidi="en-US"/>
        </w:rPr>
        <w:t>FSANZ is of the view that no other realistic food regulatory measures exist</w:t>
      </w:r>
      <w:r>
        <w:rPr>
          <w:rFonts w:ascii="Arial" w:hAnsi="Arial"/>
          <w:color w:val="auto"/>
          <w:sz w:val="22"/>
          <w:lang w:val="en-GB" w:eastAsia="en-US" w:bidi="en-US"/>
        </w:rPr>
        <w:t>.</w:t>
      </w:r>
    </w:p>
    <w:p w14:paraId="601C52C7" w14:textId="77777777" w:rsidR="00466829" w:rsidRPr="00466829" w:rsidRDefault="00466829" w:rsidP="00466829">
      <w:pPr>
        <w:pStyle w:val="Heading5"/>
        <w:rPr>
          <w:b/>
          <w:i w:val="0"/>
          <w:szCs w:val="24"/>
          <w:lang w:bidi="en-US"/>
        </w:rPr>
      </w:pPr>
      <w:r w:rsidRPr="00466829">
        <w:rPr>
          <w:b/>
          <w:i w:val="0"/>
          <w:szCs w:val="24"/>
          <w:lang w:bidi="en-US"/>
        </w:rPr>
        <w:t>Costs and benefits of permitting rapeseed protein isolate as a novel food</w:t>
      </w:r>
    </w:p>
    <w:p w14:paraId="39A08B0A" w14:textId="77777777" w:rsidR="00466829" w:rsidRPr="00466829" w:rsidRDefault="00466829" w:rsidP="00466829">
      <w:pPr>
        <w:pStyle w:val="Default"/>
        <w:rPr>
          <w:rFonts w:ascii="Arial" w:hAnsi="Arial"/>
          <w:color w:val="auto"/>
          <w:sz w:val="22"/>
          <w:lang w:val="en-GB" w:eastAsia="en-US" w:bidi="en-US"/>
        </w:rPr>
      </w:pPr>
      <w:r w:rsidRPr="00466829">
        <w:rPr>
          <w:rFonts w:ascii="Arial" w:hAnsi="Arial"/>
          <w:color w:val="auto"/>
          <w:sz w:val="22"/>
          <w:lang w:val="en-GB" w:eastAsia="en-US" w:bidi="en-US"/>
        </w:rPr>
        <w:t>Foods containing rapeseed protein isolate would provide a replacement and/or new protein source for food manufacturers.</w:t>
      </w:r>
    </w:p>
    <w:p w14:paraId="5F02C3F1" w14:textId="77777777" w:rsidR="00466829" w:rsidRPr="00466829" w:rsidRDefault="00466829" w:rsidP="00466829">
      <w:pPr>
        <w:pStyle w:val="Default"/>
        <w:rPr>
          <w:rFonts w:ascii="Arial" w:hAnsi="Arial"/>
          <w:color w:val="auto"/>
          <w:sz w:val="22"/>
          <w:lang w:val="en-GB" w:eastAsia="en-US" w:bidi="en-US"/>
        </w:rPr>
      </w:pPr>
    </w:p>
    <w:p w14:paraId="0823CF11" w14:textId="77777777" w:rsidR="00466829" w:rsidRPr="00466829" w:rsidRDefault="00466829" w:rsidP="00466829">
      <w:pPr>
        <w:pStyle w:val="Default"/>
        <w:rPr>
          <w:rFonts w:ascii="Arial" w:hAnsi="Arial"/>
          <w:color w:val="auto"/>
          <w:sz w:val="22"/>
          <w:lang w:val="en-GB" w:eastAsia="en-US" w:bidi="en-US"/>
        </w:rPr>
      </w:pPr>
      <w:r w:rsidRPr="00466829">
        <w:rPr>
          <w:rFonts w:ascii="Arial" w:hAnsi="Arial"/>
          <w:color w:val="auto"/>
          <w:sz w:val="22"/>
          <w:lang w:val="en-GB" w:eastAsia="en-US" w:bidi="en-US"/>
        </w:rPr>
        <w:t>Due to the voluntary nature of the permission, food manufacturers and retailers would only use the new rapeseed protein isolate, where they believe a net benefit exists for them. That is, it either reduces costs of production or increases the quality of food, potentially increasing their market share. Consumers may benefit from this to some extent either through lower costs or higher quality food relative to the present food supply.</w:t>
      </w:r>
    </w:p>
    <w:p w14:paraId="60CB82D6" w14:textId="77777777" w:rsidR="00466829" w:rsidRPr="00466829" w:rsidRDefault="00466829" w:rsidP="00466829"/>
    <w:p w14:paraId="7A672667" w14:textId="77777777" w:rsidR="00466829" w:rsidRPr="00466829" w:rsidRDefault="00466829" w:rsidP="00466829">
      <w:r w:rsidRPr="00466829">
        <w:t>There may be small and likely inconsequential costs of monitoring an additional food ingredient for regulators to ensure compliance with labelling requirements.</w:t>
      </w:r>
    </w:p>
    <w:p w14:paraId="62393560" w14:textId="77777777" w:rsidR="00466829" w:rsidRPr="00466829" w:rsidRDefault="00466829" w:rsidP="00466829">
      <w:pPr>
        <w:pStyle w:val="Default"/>
        <w:rPr>
          <w:rFonts w:ascii="Arial" w:hAnsi="Arial"/>
          <w:color w:val="auto"/>
          <w:sz w:val="22"/>
          <w:lang w:val="en-GB" w:eastAsia="en-US" w:bidi="en-US"/>
        </w:rPr>
      </w:pPr>
    </w:p>
    <w:p w14:paraId="47C19CBC" w14:textId="1A3EA3E3" w:rsidR="00466829" w:rsidRPr="00466829" w:rsidRDefault="00466829" w:rsidP="00466829">
      <w:r w:rsidRPr="00466829">
        <w:t xml:space="preserve">Approval would appear consistent with Australian and New Zealand obligations under WTO agreements and Free Trade Agreements given </w:t>
      </w:r>
      <w:r>
        <w:t xml:space="preserve">the previously outlined </w:t>
      </w:r>
      <w:r w:rsidRPr="00466829">
        <w:t>public health and safety concerns</w:t>
      </w:r>
      <w:r>
        <w:t xml:space="preserve"> </w:t>
      </w:r>
      <w:r w:rsidRPr="00466829">
        <w:t>in permitting rapeseed protein isolate</w:t>
      </w:r>
      <w:r>
        <w:t xml:space="preserve"> would be managed</w:t>
      </w:r>
      <w:r w:rsidRPr="00466829">
        <w:t xml:space="preserve">. </w:t>
      </w:r>
    </w:p>
    <w:p w14:paraId="69A6B19C" w14:textId="77777777" w:rsidR="00466829" w:rsidRPr="00466829" w:rsidRDefault="00466829" w:rsidP="00466829">
      <w:pPr>
        <w:pStyle w:val="Heading5"/>
        <w:rPr>
          <w:b/>
          <w:i w:val="0"/>
          <w:szCs w:val="24"/>
          <w:lang w:bidi="en-US"/>
        </w:rPr>
      </w:pPr>
      <w:r w:rsidRPr="00466829">
        <w:rPr>
          <w:b/>
          <w:i w:val="0"/>
          <w:szCs w:val="24"/>
          <w:lang w:bidi="en-US"/>
        </w:rPr>
        <w:t>Conclusions from cost benefit considerations</w:t>
      </w:r>
    </w:p>
    <w:p w14:paraId="6E6A5C1E" w14:textId="683E9EFC" w:rsidR="00466829" w:rsidRDefault="00466829" w:rsidP="00466829">
      <w:r>
        <w:t xml:space="preserve">FSANZ’s assessment </w:t>
      </w:r>
      <w:r w:rsidR="00E3435E">
        <w:t>wa</w:t>
      </w:r>
      <w:r>
        <w:t xml:space="preserve">s that the direct and indirect benefits that would arise from permitting </w:t>
      </w:r>
      <w:r w:rsidRPr="00466829">
        <w:t xml:space="preserve">rapeseed protein isolate as a novel food </w:t>
      </w:r>
      <w:r>
        <w:t>most likely outweigh the associated costs.</w:t>
      </w:r>
    </w:p>
    <w:p w14:paraId="494870A6" w14:textId="77777777" w:rsidR="002C1A3B" w:rsidRPr="002C1A3B" w:rsidRDefault="002C1A3B" w:rsidP="002C1A3B">
      <w:pPr>
        <w:pStyle w:val="Heading4"/>
      </w:pPr>
      <w:r w:rsidRPr="002C1A3B">
        <w:t>2.5.1.2</w:t>
      </w:r>
      <w:r w:rsidRPr="002C1A3B">
        <w:tab/>
        <w:t>Other measures</w:t>
      </w:r>
    </w:p>
    <w:p w14:paraId="7B16675E" w14:textId="2F5142DB" w:rsidR="002C1A3B" w:rsidRPr="003256A7" w:rsidRDefault="002C1A3B" w:rsidP="002C1A3B">
      <w:r w:rsidRPr="002C1A3B">
        <w:t xml:space="preserve">There are no other measures (whether available to FSANZ or not) that would be more cost-effective than a food regulatory measure developed or varied as a result of the </w:t>
      </w:r>
      <w:r w:rsidR="00507718">
        <w:t>a</w:t>
      </w:r>
      <w:r w:rsidRPr="00C03759">
        <w:t>pplication</w:t>
      </w:r>
      <w:r w:rsidR="00C03759" w:rsidRPr="00C03759">
        <w:t>.</w:t>
      </w:r>
      <w:r w:rsidR="00C03759" w:rsidRPr="00C03759" w:rsidDel="00C03759">
        <w:t xml:space="preserve"> </w:t>
      </w:r>
    </w:p>
    <w:p w14:paraId="5C5CC9E3" w14:textId="77777777" w:rsidR="00C03759" w:rsidRPr="000438EC" w:rsidRDefault="00C03759" w:rsidP="002C1A3B"/>
    <w:p w14:paraId="258883E6" w14:textId="77777777" w:rsidR="002C1A3B" w:rsidRPr="002C1A3B" w:rsidRDefault="002C1A3B" w:rsidP="00EA6729">
      <w:pPr>
        <w:pStyle w:val="Heading4"/>
      </w:pPr>
      <w:r w:rsidRPr="002C1A3B">
        <w:t>2.5.1.3</w:t>
      </w:r>
      <w:r w:rsidRPr="002C1A3B">
        <w:tab/>
        <w:t>Any relevant New Zealand standards</w:t>
      </w:r>
    </w:p>
    <w:p w14:paraId="7E98EB34" w14:textId="591C6227" w:rsidR="00EA6729" w:rsidRDefault="00EA6729" w:rsidP="00EA6729">
      <w:pPr>
        <w:rPr>
          <w:lang w:bidi="ar-SA"/>
        </w:rPr>
      </w:pPr>
      <w:r>
        <w:rPr>
          <w:lang w:bidi="ar-SA"/>
        </w:rPr>
        <w:t xml:space="preserve">The proposed regulatory measures apply in both Australia and New Zealand. </w:t>
      </w:r>
      <w:r w:rsidR="002C1A3B" w:rsidRPr="002C1A3B">
        <w:rPr>
          <w:lang w:bidi="ar-SA"/>
        </w:rPr>
        <w:t xml:space="preserve">There are no </w:t>
      </w:r>
      <w:r>
        <w:rPr>
          <w:lang w:bidi="ar-SA"/>
        </w:rPr>
        <w:t xml:space="preserve">other </w:t>
      </w:r>
      <w:r w:rsidR="002C1A3B" w:rsidRPr="002C1A3B">
        <w:rPr>
          <w:lang w:bidi="ar-SA"/>
        </w:rPr>
        <w:t xml:space="preserve">relevant New Zealand </w:t>
      </w:r>
      <w:r w:rsidR="007A55A1">
        <w:rPr>
          <w:lang w:bidi="ar-SA"/>
        </w:rPr>
        <w:t xml:space="preserve">only </w:t>
      </w:r>
      <w:r w:rsidR="002C1A3B" w:rsidRPr="002C1A3B">
        <w:rPr>
          <w:lang w:bidi="ar-SA"/>
        </w:rPr>
        <w:t>Standards.</w:t>
      </w:r>
    </w:p>
    <w:p w14:paraId="6DE90E11" w14:textId="77777777" w:rsidR="000116E4" w:rsidRDefault="002C1A3B" w:rsidP="000116E4">
      <w:pPr>
        <w:pStyle w:val="Heading4"/>
      </w:pPr>
      <w:r w:rsidRPr="002C1A3B">
        <w:t>2.5.1.4</w:t>
      </w:r>
      <w:r w:rsidRPr="002C1A3B">
        <w:tab/>
        <w:t>Any other relevant matters</w:t>
      </w:r>
      <w:bookmarkStart w:id="356" w:name="_Toc370223479"/>
      <w:bookmarkStart w:id="357" w:name="_Toc370225394"/>
      <w:bookmarkStart w:id="358" w:name="_Toc300761897"/>
      <w:bookmarkStart w:id="359" w:name="_Toc300933440"/>
    </w:p>
    <w:p w14:paraId="46D91378" w14:textId="2F3A62B2" w:rsidR="001F7F63" w:rsidRDefault="001F7F63" w:rsidP="001F7F63">
      <w:pPr>
        <w:rPr>
          <w:lang w:bidi="ar-SA"/>
        </w:rPr>
      </w:pPr>
      <w:r>
        <w:t>Other relevant matters are considered below</w:t>
      </w:r>
      <w:r>
        <w:rPr>
          <w:lang w:bidi="ar-SA"/>
        </w:rPr>
        <w:t>.</w:t>
      </w:r>
      <w:r>
        <w:t xml:space="preserve"> </w:t>
      </w:r>
    </w:p>
    <w:p w14:paraId="10CCAF40" w14:textId="37BD7D5B" w:rsidR="002C1A3B" w:rsidRPr="002C1A3B" w:rsidRDefault="002C1A3B" w:rsidP="002C1A3B">
      <w:pPr>
        <w:pStyle w:val="Heading3"/>
      </w:pPr>
      <w:bookmarkStart w:id="360" w:name="_Toc54180345"/>
      <w:bookmarkStart w:id="361" w:name="_Toc54176577"/>
      <w:bookmarkStart w:id="362" w:name="_Toc54176656"/>
      <w:bookmarkStart w:id="363" w:name="_Toc54706628"/>
      <w:bookmarkStart w:id="364" w:name="_Toc54708537"/>
      <w:bookmarkStart w:id="365" w:name="_Toc55480879"/>
      <w:bookmarkStart w:id="366" w:name="_Toc55570798"/>
      <w:bookmarkStart w:id="367" w:name="_Toc57980551"/>
      <w:r w:rsidRPr="002C1A3B">
        <w:t>2.5.2</w:t>
      </w:r>
      <w:r w:rsidRPr="002C1A3B">
        <w:tab/>
        <w:t>Subsection 18(1)</w:t>
      </w:r>
      <w:bookmarkEnd w:id="356"/>
      <w:bookmarkEnd w:id="357"/>
      <w:bookmarkEnd w:id="360"/>
      <w:bookmarkEnd w:id="361"/>
      <w:bookmarkEnd w:id="362"/>
      <w:bookmarkEnd w:id="363"/>
      <w:bookmarkEnd w:id="364"/>
      <w:bookmarkEnd w:id="365"/>
      <w:bookmarkEnd w:id="366"/>
      <w:bookmarkEnd w:id="367"/>
      <w:r w:rsidRPr="002C1A3B">
        <w:t xml:space="preserve"> </w:t>
      </w:r>
      <w:bookmarkEnd w:id="358"/>
      <w:bookmarkEnd w:id="359"/>
    </w:p>
    <w:p w14:paraId="176BD6C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F1AA646" w14:textId="77777777" w:rsidR="002C1A3B" w:rsidRPr="002C1A3B" w:rsidRDefault="002C1A3B" w:rsidP="002C1A3B">
      <w:pPr>
        <w:pStyle w:val="Heading4"/>
        <w:rPr>
          <w:lang w:eastAsia="en-AU"/>
        </w:rPr>
      </w:pPr>
      <w:bookmarkStart w:id="368" w:name="_Toc297029117"/>
      <w:bookmarkStart w:id="369" w:name="_Toc300761898"/>
      <w:bookmarkStart w:id="370" w:name="_Toc300933441"/>
      <w:r w:rsidRPr="002C1A3B">
        <w:rPr>
          <w:lang w:eastAsia="en-AU"/>
        </w:rPr>
        <w:t>2.5.2.1</w:t>
      </w:r>
      <w:r w:rsidRPr="002C1A3B">
        <w:rPr>
          <w:lang w:eastAsia="en-AU"/>
        </w:rPr>
        <w:tab/>
        <w:t>Protection of public health and safety</w:t>
      </w:r>
      <w:bookmarkEnd w:id="368"/>
      <w:bookmarkEnd w:id="369"/>
      <w:bookmarkEnd w:id="370"/>
    </w:p>
    <w:p w14:paraId="292702E8" w14:textId="5D352A74" w:rsidR="00EA6729" w:rsidRPr="00BE3818" w:rsidRDefault="00EA6729" w:rsidP="00EA6729">
      <w:r w:rsidRPr="004E6B53">
        <w:t xml:space="preserve">FSANZ has completed nutrition, microbiological, </w:t>
      </w:r>
      <w:r>
        <w:t>toxicology</w:t>
      </w:r>
      <w:r w:rsidR="00507718">
        <w:t xml:space="preserve"> </w:t>
      </w:r>
      <w:r w:rsidRPr="004E6B53">
        <w:t>and dietary exposure assessment</w:t>
      </w:r>
      <w:r>
        <w:t>s,</w:t>
      </w:r>
      <w:r w:rsidRPr="004E6B53">
        <w:t xml:space="preserve"> which </w:t>
      </w:r>
      <w:r>
        <w:t>are</w:t>
      </w:r>
      <w:r w:rsidRPr="004E6B53">
        <w:t xml:space="preserve"> summarised in section 2.2. The risks identified </w:t>
      </w:r>
      <w:r>
        <w:t xml:space="preserve">were </w:t>
      </w:r>
      <w:r w:rsidRPr="004E6B53">
        <w:t>in relation to the potential for microbiological contamination</w:t>
      </w:r>
      <w:r>
        <w:t xml:space="preserve">, </w:t>
      </w:r>
      <w:r w:rsidR="00265DC6">
        <w:t>potential for allergic reaction</w:t>
      </w:r>
      <w:r>
        <w:t xml:space="preserve"> </w:t>
      </w:r>
      <w:r w:rsidR="006A78D7">
        <w:t xml:space="preserve">in </w:t>
      </w:r>
      <w:r>
        <w:t>consumers with mustard allergy</w:t>
      </w:r>
      <w:r w:rsidRPr="004E6B53">
        <w:t xml:space="preserve"> </w:t>
      </w:r>
      <w:r>
        <w:t xml:space="preserve">and the need to </w:t>
      </w:r>
      <w:r w:rsidR="009870F7">
        <w:t>ensure levels of substances such as phytates and certain</w:t>
      </w:r>
      <w:r>
        <w:t xml:space="preserve"> metal contaminants </w:t>
      </w:r>
      <w:r w:rsidR="009870F7">
        <w:t xml:space="preserve">are retained </w:t>
      </w:r>
      <w:r>
        <w:t xml:space="preserve">as low as reasonably achievable. Existing requirements and risk management measures will minimise these risks. </w:t>
      </w:r>
    </w:p>
    <w:p w14:paraId="5616BD60" w14:textId="77777777" w:rsidR="002C1A3B" w:rsidRPr="002C1A3B" w:rsidRDefault="002C1A3B" w:rsidP="002C1A3B">
      <w:pPr>
        <w:pStyle w:val="Heading4"/>
        <w:rPr>
          <w:lang w:eastAsia="en-AU"/>
        </w:rPr>
      </w:pPr>
      <w:bookmarkStart w:id="371" w:name="_Toc300761899"/>
      <w:bookmarkStart w:id="372" w:name="_Toc300933442"/>
      <w:r w:rsidRPr="002C1A3B">
        <w:rPr>
          <w:lang w:eastAsia="en-AU"/>
        </w:rPr>
        <w:t>2.5.2.2</w:t>
      </w:r>
      <w:r w:rsidRPr="002C1A3B">
        <w:rPr>
          <w:lang w:eastAsia="en-AU"/>
        </w:rPr>
        <w:tab/>
        <w:t>The provision of adequate information relating to food to enable consumers to make informed choices</w:t>
      </w:r>
      <w:bookmarkEnd w:id="371"/>
      <w:bookmarkEnd w:id="372"/>
    </w:p>
    <w:p w14:paraId="1F8A66BD" w14:textId="19DC9F81" w:rsidR="00742D39" w:rsidRPr="00BE3818" w:rsidRDefault="00742D39" w:rsidP="00742D39">
      <w:r>
        <w:t xml:space="preserve">The application of </w:t>
      </w:r>
      <w:r w:rsidR="00854C78">
        <w:t>existing</w:t>
      </w:r>
      <w:r>
        <w:t xml:space="preserve"> generic labelling requirements </w:t>
      </w:r>
      <w:r w:rsidR="00094ADB">
        <w:t xml:space="preserve">will </w:t>
      </w:r>
      <w:r>
        <w:t>provide information to enable consumers to make informed choices about the presence of rapeseed protein isolate in a food.</w:t>
      </w:r>
    </w:p>
    <w:p w14:paraId="645283E6" w14:textId="77777777" w:rsidR="002C1A3B" w:rsidRPr="002C1A3B" w:rsidRDefault="002C1A3B" w:rsidP="002C1A3B">
      <w:pPr>
        <w:pStyle w:val="Heading4"/>
        <w:rPr>
          <w:lang w:eastAsia="en-AU"/>
        </w:rPr>
      </w:pPr>
      <w:bookmarkStart w:id="373" w:name="_Toc300761900"/>
      <w:bookmarkStart w:id="374" w:name="_Toc300933443"/>
      <w:r w:rsidRPr="002C1A3B">
        <w:rPr>
          <w:lang w:eastAsia="en-AU"/>
        </w:rPr>
        <w:t>2.5.2.3</w:t>
      </w:r>
      <w:r w:rsidRPr="002C1A3B">
        <w:rPr>
          <w:lang w:eastAsia="en-AU"/>
        </w:rPr>
        <w:tab/>
        <w:t>The prevention of misleading or deceptive conduct</w:t>
      </w:r>
      <w:bookmarkEnd w:id="373"/>
      <w:bookmarkEnd w:id="374"/>
    </w:p>
    <w:p w14:paraId="157BAA42" w14:textId="77777777" w:rsidR="00742D39" w:rsidRPr="00BE3818" w:rsidRDefault="00742D39" w:rsidP="00742D39">
      <w:r>
        <w:t xml:space="preserve">There are no issues identified with this application relevant to this objective. </w:t>
      </w:r>
    </w:p>
    <w:p w14:paraId="7183F1D0" w14:textId="77777777" w:rsidR="002C1A3B" w:rsidRPr="002C1A3B" w:rsidRDefault="002C1A3B" w:rsidP="008E29C1">
      <w:pPr>
        <w:pStyle w:val="Heading3"/>
        <w:rPr>
          <w:b w:val="0"/>
          <w:bCs w:val="0"/>
        </w:rPr>
      </w:pPr>
      <w:bookmarkStart w:id="375" w:name="_Toc300761901"/>
      <w:bookmarkStart w:id="376" w:name="_Toc300933444"/>
      <w:bookmarkStart w:id="377" w:name="_Toc370223480"/>
      <w:bookmarkStart w:id="378" w:name="_Toc370225395"/>
      <w:bookmarkStart w:id="379" w:name="_Toc55480880"/>
      <w:bookmarkStart w:id="380" w:name="_Toc55570799"/>
      <w:bookmarkStart w:id="381" w:name="_Toc57980552"/>
      <w:r w:rsidRPr="002C1A3B">
        <w:t>2.5.3</w:t>
      </w:r>
      <w:r w:rsidRPr="002C1A3B">
        <w:tab/>
        <w:t xml:space="preserve">Subsection 18(2) </w:t>
      </w:r>
      <w:bookmarkEnd w:id="375"/>
      <w:bookmarkEnd w:id="376"/>
      <w:r w:rsidRPr="002C1A3B">
        <w:t>considerations</w:t>
      </w:r>
      <w:bookmarkEnd w:id="377"/>
      <w:bookmarkEnd w:id="378"/>
      <w:bookmarkEnd w:id="379"/>
      <w:bookmarkEnd w:id="380"/>
      <w:bookmarkEnd w:id="381"/>
    </w:p>
    <w:p w14:paraId="6DE0AB33" w14:textId="77777777" w:rsidR="002C1A3B" w:rsidRPr="002C1A3B" w:rsidRDefault="002C1A3B" w:rsidP="002C1A3B">
      <w:pPr>
        <w:rPr>
          <w:rFonts w:cs="Arial"/>
        </w:rPr>
      </w:pPr>
      <w:r w:rsidRPr="002C1A3B">
        <w:rPr>
          <w:rFonts w:cs="Arial"/>
        </w:rPr>
        <w:t>FSANZ has also had regard to:</w:t>
      </w:r>
    </w:p>
    <w:p w14:paraId="5F14C06E" w14:textId="77777777" w:rsidR="002C1A3B" w:rsidRPr="002C1A3B" w:rsidRDefault="002C1A3B" w:rsidP="002C1A3B">
      <w:pPr>
        <w:rPr>
          <w:rFonts w:cs="Arial"/>
        </w:rPr>
      </w:pPr>
    </w:p>
    <w:p w14:paraId="3A27345F"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0D10F662" w14:textId="77777777" w:rsidR="002C1A3B" w:rsidRPr="002C1A3B" w:rsidRDefault="002C1A3B" w:rsidP="002C1A3B">
      <w:pPr>
        <w:rPr>
          <w:lang w:bidi="ar-SA"/>
        </w:rPr>
      </w:pPr>
    </w:p>
    <w:p w14:paraId="28CD6B08" w14:textId="005DDBDC" w:rsidR="00587025" w:rsidRPr="00BE3818" w:rsidRDefault="00587025" w:rsidP="00587025">
      <w:r>
        <w:t>FSANZ has used the best available scientific evidence to conduct the food technology, microbiological, nutrition, toxicological</w:t>
      </w:r>
      <w:r w:rsidR="00507718">
        <w:t xml:space="preserve"> </w:t>
      </w:r>
      <w:r>
        <w:t xml:space="preserve">and dietary exposure assessments (SD1). The applicant submitted supporting information, including scientific studies, product information and relevant literature, as part of their application. FSANZ also considered other information relevant to the application (referenced in the document and reference list). </w:t>
      </w:r>
    </w:p>
    <w:p w14:paraId="578FA355" w14:textId="77777777" w:rsidR="002C1A3B" w:rsidRPr="002C1A3B" w:rsidRDefault="002C1A3B" w:rsidP="002C1A3B">
      <w:pPr>
        <w:rPr>
          <w:lang w:bidi="ar-SA"/>
        </w:rPr>
      </w:pPr>
    </w:p>
    <w:p w14:paraId="3C79D49D" w14:textId="77777777" w:rsidR="002C1A3B" w:rsidRPr="002C1A3B" w:rsidRDefault="002C1A3B" w:rsidP="002C1A3B">
      <w:pPr>
        <w:pStyle w:val="FSBullet1"/>
        <w:rPr>
          <w:b/>
        </w:rPr>
      </w:pPr>
      <w:r w:rsidRPr="002C1A3B">
        <w:rPr>
          <w:b/>
        </w:rPr>
        <w:t>the promotion of consistency between domestic and international food standards</w:t>
      </w:r>
    </w:p>
    <w:p w14:paraId="28DE519F" w14:textId="77777777" w:rsidR="002C1A3B" w:rsidRPr="002C1A3B" w:rsidRDefault="002C1A3B" w:rsidP="002C1A3B">
      <w:pPr>
        <w:rPr>
          <w:lang w:bidi="ar-SA"/>
        </w:rPr>
      </w:pPr>
    </w:p>
    <w:p w14:paraId="0B5AD2DA" w14:textId="47056EFE" w:rsidR="002C1A3B" w:rsidRDefault="00587025" w:rsidP="002C1A3B">
      <w:r>
        <w:t xml:space="preserve">The permission the applicant is seeking is consistent with </w:t>
      </w:r>
      <w:r w:rsidR="00136BE9">
        <w:t xml:space="preserve">some </w:t>
      </w:r>
      <w:r>
        <w:t>international food standards for the applicant’s product and similar rapeseed protein isolates in Codex standard and guidelines, and also in the EU and USA (refer to section 1.4 – International requirements).</w:t>
      </w:r>
      <w:r w:rsidR="00136BE9">
        <w:t xml:space="preserve"> </w:t>
      </w:r>
    </w:p>
    <w:p w14:paraId="502B42DC" w14:textId="77777777" w:rsidR="00265DC6" w:rsidRPr="002C1A3B" w:rsidRDefault="00265DC6" w:rsidP="002C1A3B">
      <w:pPr>
        <w:rPr>
          <w:lang w:bidi="ar-SA"/>
        </w:rPr>
      </w:pPr>
    </w:p>
    <w:p w14:paraId="3657AFDD" w14:textId="77777777" w:rsidR="002C1A3B" w:rsidRPr="002C1A3B" w:rsidRDefault="002C1A3B" w:rsidP="002C1A3B">
      <w:pPr>
        <w:pStyle w:val="FSBullet1"/>
        <w:rPr>
          <w:b/>
        </w:rPr>
      </w:pPr>
      <w:r w:rsidRPr="002C1A3B">
        <w:rPr>
          <w:b/>
        </w:rPr>
        <w:t>the desirability of an efficient and internationally competitive food industry</w:t>
      </w:r>
    </w:p>
    <w:p w14:paraId="5D0293BD" w14:textId="77777777" w:rsidR="002C1A3B" w:rsidRPr="002C1A3B" w:rsidRDefault="002C1A3B" w:rsidP="002C1A3B">
      <w:pPr>
        <w:rPr>
          <w:lang w:bidi="ar-SA"/>
        </w:rPr>
      </w:pPr>
    </w:p>
    <w:p w14:paraId="6EEADDCB" w14:textId="2739F7F4" w:rsidR="00422873" w:rsidRPr="00422873" w:rsidRDefault="00587025" w:rsidP="00422873">
      <w:pPr>
        <w:pStyle w:val="FSTableText"/>
        <w:rPr>
          <w:sz w:val="22"/>
          <w:szCs w:val="22"/>
        </w:rPr>
      </w:pPr>
      <w:r w:rsidRPr="00422873">
        <w:rPr>
          <w:sz w:val="22"/>
          <w:szCs w:val="22"/>
        </w:rPr>
        <w:t>Permitting this food ingredient gives the applicant and food businesses the opportunity to</w:t>
      </w:r>
      <w:r w:rsidRPr="00422873">
        <w:rPr>
          <w:sz w:val="22"/>
          <w:szCs w:val="22"/>
          <w:lang w:bidi="ar-SA"/>
        </w:rPr>
        <w:t xml:space="preserve"> </w:t>
      </w:r>
      <w:r w:rsidRPr="00422873">
        <w:rPr>
          <w:sz w:val="22"/>
          <w:szCs w:val="22"/>
        </w:rPr>
        <w:t>replace proteins sourced from animal (e.g. whey) or other plants (e.g. soy, pea), including for use in new product development. As there are permissions for use internationally this may assist in making prices competitive internationally for food businesses who choose to use rapeseed protein isolate.</w:t>
      </w:r>
      <w:r w:rsidR="00422873" w:rsidRPr="00422873">
        <w:rPr>
          <w:sz w:val="22"/>
          <w:szCs w:val="22"/>
        </w:rPr>
        <w:t xml:space="preserve"> </w:t>
      </w:r>
      <w:r w:rsidR="00A61C13">
        <w:rPr>
          <w:sz w:val="22"/>
          <w:szCs w:val="22"/>
        </w:rPr>
        <w:t>D</w:t>
      </w:r>
      <w:r w:rsidR="00422873">
        <w:rPr>
          <w:sz w:val="22"/>
          <w:szCs w:val="22"/>
        </w:rPr>
        <w:t>espite international permissions since 2010, r</w:t>
      </w:r>
      <w:r w:rsidR="00422873" w:rsidRPr="00422873">
        <w:rPr>
          <w:sz w:val="22"/>
          <w:szCs w:val="22"/>
        </w:rPr>
        <w:t xml:space="preserve">apeseed protein isolate has not </w:t>
      </w:r>
      <w:r w:rsidR="00422873">
        <w:rPr>
          <w:sz w:val="22"/>
          <w:szCs w:val="22"/>
        </w:rPr>
        <w:t xml:space="preserve">yet </w:t>
      </w:r>
      <w:r w:rsidR="00422873" w:rsidRPr="00422873">
        <w:rPr>
          <w:sz w:val="22"/>
          <w:szCs w:val="22"/>
        </w:rPr>
        <w:t xml:space="preserve">been produced commercially for use in food as at 2016 (Campbell, 2016). </w:t>
      </w:r>
      <w:r w:rsidR="007D7C6C">
        <w:rPr>
          <w:sz w:val="22"/>
          <w:szCs w:val="22"/>
        </w:rPr>
        <w:t>It is</w:t>
      </w:r>
      <w:r w:rsidR="00422873" w:rsidRPr="00422873">
        <w:rPr>
          <w:sz w:val="22"/>
          <w:szCs w:val="22"/>
        </w:rPr>
        <w:t xml:space="preserve"> FSANZ’s </w:t>
      </w:r>
      <w:r w:rsidR="007D7C6C">
        <w:rPr>
          <w:sz w:val="22"/>
          <w:szCs w:val="22"/>
        </w:rPr>
        <w:t>understanding that</w:t>
      </w:r>
      <w:r w:rsidR="00422873" w:rsidRPr="00422873">
        <w:rPr>
          <w:sz w:val="22"/>
          <w:szCs w:val="22"/>
        </w:rPr>
        <w:t xml:space="preserve"> this is still the case.</w:t>
      </w:r>
    </w:p>
    <w:p w14:paraId="340BFA6D" w14:textId="77777777" w:rsidR="002C1A3B" w:rsidRPr="002C1A3B" w:rsidRDefault="002C1A3B" w:rsidP="002C1A3B">
      <w:pPr>
        <w:rPr>
          <w:lang w:bidi="ar-SA"/>
        </w:rPr>
      </w:pPr>
    </w:p>
    <w:p w14:paraId="4A92FA8B" w14:textId="77777777" w:rsidR="002C1A3B" w:rsidRPr="002C1A3B" w:rsidRDefault="002C1A3B" w:rsidP="002C1A3B">
      <w:pPr>
        <w:pStyle w:val="FSBullet1"/>
        <w:rPr>
          <w:b/>
        </w:rPr>
      </w:pPr>
      <w:r w:rsidRPr="002C1A3B">
        <w:rPr>
          <w:b/>
        </w:rPr>
        <w:t>the promotion of fair trading in food</w:t>
      </w:r>
    </w:p>
    <w:p w14:paraId="03A28343" w14:textId="77777777" w:rsidR="002C1A3B" w:rsidRPr="002C1A3B" w:rsidRDefault="002C1A3B" w:rsidP="002C1A3B">
      <w:pPr>
        <w:rPr>
          <w:lang w:bidi="ar-SA"/>
        </w:rPr>
      </w:pPr>
    </w:p>
    <w:p w14:paraId="27C9BAE7" w14:textId="77777777" w:rsidR="00DB1ACE" w:rsidRPr="00BE3818" w:rsidRDefault="00DB1ACE" w:rsidP="00DB1ACE">
      <w:r>
        <w:t>FSANZ did not identify any issues relating to this consideration.</w:t>
      </w:r>
    </w:p>
    <w:p w14:paraId="640EF022" w14:textId="77777777" w:rsidR="002C1A3B" w:rsidRPr="002C1A3B" w:rsidRDefault="002C1A3B" w:rsidP="002C1A3B">
      <w:pPr>
        <w:rPr>
          <w:lang w:bidi="ar-SA"/>
        </w:rPr>
      </w:pPr>
    </w:p>
    <w:p w14:paraId="2C1F2530"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41E27E4D" w14:textId="77777777" w:rsidR="002C1A3B" w:rsidRPr="002C1A3B" w:rsidRDefault="002C1A3B" w:rsidP="002C1A3B">
      <w:pPr>
        <w:rPr>
          <w:lang w:bidi="ar-SA"/>
        </w:rPr>
      </w:pPr>
    </w:p>
    <w:p w14:paraId="0D44CD47" w14:textId="77DF0B83" w:rsidR="00DB1ACE" w:rsidRPr="00871CF9" w:rsidRDefault="00DB1ACE" w:rsidP="00DB1ACE">
      <w:pPr>
        <w:keepNext/>
        <w:widowControl/>
      </w:pPr>
      <w:r w:rsidRPr="00871CF9">
        <w:t xml:space="preserve">The </w:t>
      </w:r>
      <w:r>
        <w:t xml:space="preserve">Ministerial Policy Guideline </w:t>
      </w:r>
      <w:hyperlink r:id="rId12" w:history="1">
        <w:r>
          <w:rPr>
            <w:rStyle w:val="Hyperlink"/>
            <w:szCs w:val="22"/>
          </w:rPr>
          <w:t>Addition to Food of Substances other than Vitamins and Minerals</w:t>
        </w:r>
      </w:hyperlink>
      <w:r w:rsidRPr="00871CF9">
        <w:rPr>
          <w:i/>
          <w:vertAlign w:val="superscript"/>
          <w:lang w:bidi="ar-SA"/>
        </w:rPr>
        <w:footnoteReference w:id="3"/>
      </w:r>
      <w:r w:rsidRPr="00871CF9">
        <w:t xml:space="preserve"> includes specific order policy principles for substances added to achieve a solely technological function, such as </w:t>
      </w:r>
      <w:r>
        <w:t>an ingredient</w:t>
      </w:r>
      <w:r w:rsidRPr="00871CF9">
        <w:t>. These specific order policy principles state that permission should be granted where:</w:t>
      </w:r>
    </w:p>
    <w:p w14:paraId="2383E5DA" w14:textId="77777777" w:rsidR="00DB1ACE" w:rsidRPr="00871CF9" w:rsidRDefault="00DB1ACE" w:rsidP="00DB1ACE">
      <w:pPr>
        <w:pStyle w:val="FSBullet1"/>
        <w:numPr>
          <w:ilvl w:val="0"/>
          <w:numId w:val="16"/>
        </w:numPr>
        <w:ind w:left="567" w:hanging="567"/>
      </w:pPr>
      <w:r w:rsidRPr="00871CF9">
        <w:t>the purpose for adding the substance can be articulated clearly by the manufacturer as achieving a solely technological function (i.e. the ‘stated purpose’)</w:t>
      </w:r>
    </w:p>
    <w:p w14:paraId="1615937F" w14:textId="77777777" w:rsidR="00DB1ACE" w:rsidRPr="00871CF9" w:rsidRDefault="00DB1ACE" w:rsidP="00DB1ACE">
      <w:pPr>
        <w:pStyle w:val="FSBullet1"/>
        <w:numPr>
          <w:ilvl w:val="0"/>
          <w:numId w:val="16"/>
        </w:numPr>
        <w:ind w:left="567" w:hanging="567"/>
      </w:pPr>
      <w:r w:rsidRPr="00871CF9">
        <w:t>the addition of the substance to food is safe for human consumption</w:t>
      </w:r>
    </w:p>
    <w:p w14:paraId="54C8248F" w14:textId="77777777" w:rsidR="00DB1ACE" w:rsidRPr="00871CF9" w:rsidRDefault="00DB1ACE" w:rsidP="00DB1ACE">
      <w:pPr>
        <w:pStyle w:val="FSBullet1"/>
        <w:numPr>
          <w:ilvl w:val="0"/>
          <w:numId w:val="16"/>
        </w:numPr>
        <w:ind w:left="567" w:hanging="567"/>
      </w:pPr>
      <w:r w:rsidRPr="00871CF9">
        <w:t>the amounts added are consistent with achieving the technological function</w:t>
      </w:r>
      <w:r>
        <w:t xml:space="preserve"> </w:t>
      </w:r>
    </w:p>
    <w:p w14:paraId="1D2F6F59" w14:textId="77777777" w:rsidR="00DB1ACE" w:rsidRPr="00871CF9" w:rsidRDefault="00DB1ACE" w:rsidP="00DB1ACE">
      <w:pPr>
        <w:pStyle w:val="FSBullet1"/>
        <w:numPr>
          <w:ilvl w:val="0"/>
          <w:numId w:val="16"/>
        </w:numPr>
        <w:ind w:left="567" w:hanging="567"/>
      </w:pPr>
      <w:r w:rsidRPr="00871CF9">
        <w:t>the substance is added in a quantity and a form which is consistent with delivering the stated purpose</w:t>
      </w:r>
      <w:r>
        <w:t xml:space="preserve">, and </w:t>
      </w:r>
    </w:p>
    <w:p w14:paraId="3FCF644D" w14:textId="77777777" w:rsidR="00DB1ACE" w:rsidRPr="008200A6" w:rsidRDefault="00DB1ACE" w:rsidP="00DB1ACE">
      <w:pPr>
        <w:pStyle w:val="FSBullet1"/>
        <w:numPr>
          <w:ilvl w:val="0"/>
          <w:numId w:val="16"/>
        </w:numPr>
        <w:ind w:left="567" w:hanging="567"/>
      </w:pPr>
      <w:r w:rsidRPr="008200A6">
        <w:t>no nutrition, health or related claims are to be made in regard to the substance.</w:t>
      </w:r>
    </w:p>
    <w:p w14:paraId="1247B5F1" w14:textId="77777777" w:rsidR="00DB1ACE" w:rsidRPr="00F05D25" w:rsidRDefault="00DB1ACE" w:rsidP="00DB1ACE"/>
    <w:p w14:paraId="641B9B77" w14:textId="77777777" w:rsidR="00DB1ACE" w:rsidRPr="00F05D25" w:rsidRDefault="00DB1ACE" w:rsidP="00DB1ACE">
      <w:r w:rsidRPr="00F05D25">
        <w:t xml:space="preserve">FSANZ has determined that permitting </w:t>
      </w:r>
      <w:r>
        <w:t xml:space="preserve">rapeseed protein isolate as a novel food for use in a range of foods </w:t>
      </w:r>
      <w:r w:rsidRPr="00F05D25">
        <w:t xml:space="preserve">is consistent with the </w:t>
      </w:r>
      <w:r>
        <w:t xml:space="preserve">Ministerial Policy Guideline and the </w:t>
      </w:r>
      <w:r w:rsidRPr="00F05D25">
        <w:t>specific order principles for ‘Technological Function’</w:t>
      </w:r>
      <w:r>
        <w:t xml:space="preserve"> for use as a replacement protein source. The principles for ‘any other purpose’ could also be considered and are met in relation to the functionality associated with protein</w:t>
      </w:r>
      <w:r w:rsidRPr="00F05D25">
        <w:t>.</w:t>
      </w:r>
    </w:p>
    <w:p w14:paraId="122817EC" w14:textId="77777777" w:rsidR="00DB1ACE" w:rsidRPr="00DE5E85" w:rsidRDefault="00DB1ACE" w:rsidP="00DB1ACE"/>
    <w:p w14:paraId="272A7D98" w14:textId="77777777" w:rsidR="00DB1ACE" w:rsidRDefault="00DB1ACE" w:rsidP="00DB1ACE">
      <w:r>
        <w:t xml:space="preserve">The Ministerial Policy Guideline on </w:t>
      </w:r>
      <w:hyperlink r:id="rId13" w:history="1">
        <w:r w:rsidRPr="00C75946">
          <w:rPr>
            <w:rStyle w:val="Hyperlink"/>
          </w:rPr>
          <w:t>Novel Foods</w:t>
        </w:r>
      </w:hyperlink>
      <w:r>
        <w:rPr>
          <w:rStyle w:val="FootnoteReference"/>
        </w:rPr>
        <w:footnoteReference w:id="4"/>
      </w:r>
      <w:r>
        <w:t xml:space="preserve"> includes specific order policy principles on novel foods. These specific order policy principles state that permission should be granted where: </w:t>
      </w:r>
    </w:p>
    <w:p w14:paraId="2421074A" w14:textId="77777777" w:rsidR="00DB1ACE" w:rsidRDefault="00DB1ACE" w:rsidP="00DB1ACE">
      <w:pPr>
        <w:pStyle w:val="FSBullet1"/>
        <w:numPr>
          <w:ilvl w:val="0"/>
          <w:numId w:val="16"/>
        </w:numPr>
        <w:ind w:left="567" w:hanging="567"/>
        <w:rPr>
          <w:lang w:val="en-AU"/>
        </w:rPr>
      </w:pPr>
      <w:r w:rsidRPr="005050BC">
        <w:rPr>
          <w:lang w:val="en-AU"/>
        </w:rPr>
        <w:t>public and industry confidence in the food system is maintained.</w:t>
      </w:r>
      <w:r>
        <w:rPr>
          <w:lang w:val="en-AU"/>
        </w:rPr>
        <w:t xml:space="preserve"> </w:t>
      </w:r>
    </w:p>
    <w:p w14:paraId="222157E9" w14:textId="2D96C49F" w:rsidR="00DB1ACE" w:rsidRDefault="00DB1ACE" w:rsidP="00AE36B4">
      <w:pPr>
        <w:pStyle w:val="FSBullet1"/>
        <w:numPr>
          <w:ilvl w:val="0"/>
          <w:numId w:val="0"/>
        </w:numPr>
        <w:ind w:left="567"/>
      </w:pPr>
      <w:r w:rsidRPr="00AE36B4">
        <w:t xml:space="preserve">The risk assessment and risk management, including labelling requirements </w:t>
      </w:r>
      <w:r w:rsidR="00136BE9" w:rsidRPr="00AE36B4">
        <w:t xml:space="preserve">and a communication plan </w:t>
      </w:r>
      <w:r w:rsidRPr="00AE36B4">
        <w:t xml:space="preserve">will provide confidence for the food industry and consumers. Input from stakeholders including the public and industry (though the call for submissions and extended consultation) </w:t>
      </w:r>
      <w:r w:rsidR="00136BE9" w:rsidRPr="00AE36B4">
        <w:t xml:space="preserve">has </w:t>
      </w:r>
      <w:r w:rsidRPr="00AE36B4">
        <w:t>assist</w:t>
      </w:r>
      <w:r w:rsidR="00136BE9" w:rsidRPr="00AE36B4">
        <w:t>ed</w:t>
      </w:r>
      <w:r w:rsidRPr="00AE36B4">
        <w:t xml:space="preserve"> in building confidence for the public and industry in that by granting the permission, subject to specified conditions of use there are no public health and safety concerns.</w:t>
      </w:r>
    </w:p>
    <w:p w14:paraId="0C01D5FE" w14:textId="77777777" w:rsidR="00AE36B4" w:rsidRPr="00AE36B4" w:rsidRDefault="00AE36B4" w:rsidP="00AE36B4">
      <w:pPr>
        <w:rPr>
          <w:lang w:bidi="ar-SA"/>
        </w:rPr>
      </w:pPr>
    </w:p>
    <w:p w14:paraId="743637B2" w14:textId="77777777" w:rsidR="00DB1ACE" w:rsidRPr="00DF5F2C" w:rsidRDefault="00DB1ACE" w:rsidP="00DB1ACE">
      <w:pPr>
        <w:pStyle w:val="FSBullet1"/>
        <w:numPr>
          <w:ilvl w:val="0"/>
          <w:numId w:val="16"/>
        </w:numPr>
        <w:ind w:left="567" w:hanging="567"/>
        <w:rPr>
          <w:lang w:val="en-AU"/>
        </w:rPr>
      </w:pPr>
      <w:r>
        <w:rPr>
          <w:lang w:val="en-AU"/>
        </w:rPr>
        <w:t>the</w:t>
      </w:r>
      <w:r w:rsidRPr="005050BC">
        <w:rPr>
          <w:lang w:val="en-AU"/>
        </w:rPr>
        <w:t xml:space="preserve"> assessment process aims to protect commercially sensitive information and recognise industry’s intellectual property to the maximum extent possible</w:t>
      </w:r>
      <w:r w:rsidRPr="004A1173">
        <w:rPr>
          <w:i/>
          <w:lang w:val="en-AU"/>
        </w:rPr>
        <w:t xml:space="preserve">. </w:t>
      </w:r>
    </w:p>
    <w:p w14:paraId="5F038E64" w14:textId="72454B10" w:rsidR="00DB1ACE" w:rsidRDefault="00DB1ACE" w:rsidP="00AE36B4">
      <w:pPr>
        <w:pStyle w:val="FSBullet1"/>
        <w:numPr>
          <w:ilvl w:val="0"/>
          <w:numId w:val="0"/>
        </w:numPr>
        <w:ind w:left="567"/>
      </w:pPr>
      <w:r w:rsidRPr="00AE36B4">
        <w:t xml:space="preserve">FSANZ has processes in place to ensure access to confidential commercial information and confidential information can be considered and restricted as appropriate. </w:t>
      </w:r>
    </w:p>
    <w:p w14:paraId="675D9068" w14:textId="77777777" w:rsidR="00AE36B4" w:rsidRPr="00AE36B4" w:rsidRDefault="00AE36B4" w:rsidP="00AE36B4">
      <w:pPr>
        <w:rPr>
          <w:lang w:bidi="ar-SA"/>
        </w:rPr>
      </w:pPr>
    </w:p>
    <w:p w14:paraId="267A6D5E" w14:textId="0EE9B7C7" w:rsidR="00DB1ACE" w:rsidRPr="00471209" w:rsidRDefault="00DB1ACE" w:rsidP="00D1394C">
      <w:pPr>
        <w:pStyle w:val="ListParagraph"/>
        <w:numPr>
          <w:ilvl w:val="0"/>
          <w:numId w:val="19"/>
        </w:numPr>
        <w:ind w:left="567" w:hanging="567"/>
      </w:pPr>
      <w:r w:rsidRPr="00471209">
        <w:rPr>
          <w:lang w:val="en-AU"/>
        </w:rPr>
        <w:t xml:space="preserve">consumers are not misled by novel foods or food ingredients, which appear similar to </w:t>
      </w:r>
      <w:r w:rsidR="00471209" w:rsidRPr="00471209">
        <w:rPr>
          <w:lang w:val="en-AU"/>
        </w:rPr>
        <w:t xml:space="preserve">existing foods but may differ in terms of nutrition or function. </w:t>
      </w:r>
    </w:p>
    <w:p w14:paraId="2C429677" w14:textId="1076CC24" w:rsidR="0012388D" w:rsidRPr="00AE36B4" w:rsidRDefault="00DB1ACE" w:rsidP="00471209">
      <w:pPr>
        <w:pStyle w:val="FSBullet1"/>
        <w:numPr>
          <w:ilvl w:val="0"/>
          <w:numId w:val="0"/>
        </w:numPr>
        <w:ind w:left="624"/>
      </w:pPr>
      <w:r w:rsidRPr="00AE36B4">
        <w:rPr>
          <w:lang w:val="en-AU"/>
        </w:rPr>
        <w:t xml:space="preserve">Existing labelling requirements in the Code will require that rapeseed protein isolate is clearly identified in the statement of ingredients, in the same manner as for other food ingredient. </w:t>
      </w:r>
      <w:bookmarkEnd w:id="345"/>
    </w:p>
    <w:p w14:paraId="11930CA1" w14:textId="35D7E1C3" w:rsidR="0012388D" w:rsidRPr="00D7294B" w:rsidRDefault="00347E1B" w:rsidP="002C1A3B">
      <w:pPr>
        <w:pStyle w:val="Heading1"/>
      </w:pPr>
      <w:bookmarkStart w:id="382" w:name="_Toc54180347"/>
      <w:bookmarkStart w:id="383" w:name="_Toc54176579"/>
      <w:bookmarkStart w:id="384" w:name="_Toc54176658"/>
      <w:bookmarkStart w:id="385" w:name="_Toc54706629"/>
      <w:bookmarkStart w:id="386" w:name="_Toc54708538"/>
      <w:bookmarkStart w:id="387" w:name="_Toc55480881"/>
      <w:bookmarkStart w:id="388" w:name="_Toc55570800"/>
      <w:bookmarkStart w:id="389" w:name="_Toc57980553"/>
      <w:bookmarkStart w:id="390" w:name="_Toc11735642"/>
      <w:bookmarkStart w:id="391" w:name="_Toc29883129"/>
      <w:bookmarkStart w:id="392" w:name="_Toc41906816"/>
      <w:bookmarkStart w:id="393" w:name="_Toc41907563"/>
      <w:bookmarkStart w:id="394" w:name="_Toc120358595"/>
      <w:bookmarkStart w:id="395" w:name="_Toc175381457"/>
      <w:r>
        <w:t>3</w:t>
      </w:r>
      <w:r w:rsidR="003D27D7">
        <w:tab/>
      </w:r>
      <w:r w:rsidR="003C4969" w:rsidRPr="00D7294B">
        <w:t>Implementation</w:t>
      </w:r>
      <w:bookmarkEnd w:id="382"/>
      <w:bookmarkEnd w:id="383"/>
      <w:bookmarkEnd w:id="384"/>
      <w:bookmarkEnd w:id="385"/>
      <w:bookmarkEnd w:id="386"/>
      <w:bookmarkEnd w:id="387"/>
      <w:bookmarkEnd w:id="388"/>
      <w:bookmarkEnd w:id="389"/>
      <w:r w:rsidR="003C4969" w:rsidRPr="00D7294B">
        <w:t xml:space="preserve"> </w:t>
      </w:r>
      <w:bookmarkEnd w:id="390"/>
      <w:bookmarkEnd w:id="391"/>
      <w:bookmarkEnd w:id="392"/>
      <w:bookmarkEnd w:id="393"/>
      <w:bookmarkEnd w:id="394"/>
      <w:bookmarkEnd w:id="395"/>
    </w:p>
    <w:p w14:paraId="4BCAE49F" w14:textId="285185CF" w:rsidR="00811464" w:rsidRDefault="004A2C6D" w:rsidP="00811464">
      <w:r w:rsidRPr="00D7294B">
        <w:t xml:space="preserve">The communications plan will be further developed and implemented with </w:t>
      </w:r>
      <w:r w:rsidR="00AB48E9" w:rsidRPr="00D7294B">
        <w:t xml:space="preserve">ASCIA, allergy support organisations and other expert bodies </w:t>
      </w:r>
      <w:r w:rsidRPr="00D7294B">
        <w:t xml:space="preserve">before </w:t>
      </w:r>
      <w:r w:rsidRPr="006F3894">
        <w:t xml:space="preserve">the </w:t>
      </w:r>
      <w:r w:rsidR="0027476E" w:rsidRPr="00E0219B">
        <w:t>delayed commencement date</w:t>
      </w:r>
      <w:r w:rsidRPr="00D7294B">
        <w:t xml:space="preserve"> (refer to 2.4.2). </w:t>
      </w:r>
      <w:bookmarkStart w:id="396" w:name="_Toc54180348"/>
      <w:bookmarkStart w:id="397" w:name="_Toc54176580"/>
      <w:bookmarkStart w:id="398" w:name="_Toc54176659"/>
      <w:bookmarkStart w:id="399" w:name="_Toc11735643"/>
      <w:bookmarkStart w:id="400" w:name="_Toc29883130"/>
      <w:bookmarkStart w:id="401" w:name="_Toc41906817"/>
      <w:bookmarkStart w:id="402" w:name="_Toc41907564"/>
      <w:bookmarkStart w:id="403" w:name="_Toc43112360"/>
    </w:p>
    <w:p w14:paraId="50AEEF29" w14:textId="77777777" w:rsidR="00811464" w:rsidRDefault="00811464" w:rsidP="00F61F02">
      <w:pPr>
        <w:rPr>
          <w:sz w:val="36"/>
          <w:szCs w:val="28"/>
          <w:lang w:bidi="ar-SA"/>
        </w:rPr>
      </w:pPr>
      <w:r>
        <w:br w:type="page"/>
      </w:r>
    </w:p>
    <w:p w14:paraId="55D2119E" w14:textId="567EA8E2" w:rsidR="001122EC" w:rsidRPr="00D7294B" w:rsidRDefault="00347E1B" w:rsidP="004A2C6D">
      <w:pPr>
        <w:pStyle w:val="Heading1"/>
        <w:ind w:left="0" w:firstLine="0"/>
      </w:pPr>
      <w:bookmarkStart w:id="404" w:name="_Toc54706630"/>
      <w:bookmarkStart w:id="405" w:name="_Toc54708539"/>
      <w:bookmarkStart w:id="406" w:name="_Toc55480882"/>
      <w:bookmarkStart w:id="407" w:name="_Toc55570801"/>
      <w:bookmarkStart w:id="408" w:name="_Toc57980554"/>
      <w:r>
        <w:t>4</w:t>
      </w:r>
      <w:r w:rsidR="003D27D7">
        <w:tab/>
      </w:r>
      <w:r>
        <w:t xml:space="preserve"> </w:t>
      </w:r>
      <w:r w:rsidR="001122EC" w:rsidRPr="00D7294B">
        <w:t>R</w:t>
      </w:r>
      <w:r w:rsidR="000B427A" w:rsidRPr="00D7294B">
        <w:t>eferences</w:t>
      </w:r>
      <w:bookmarkEnd w:id="396"/>
      <w:bookmarkEnd w:id="397"/>
      <w:bookmarkEnd w:id="398"/>
      <w:bookmarkEnd w:id="404"/>
      <w:bookmarkEnd w:id="405"/>
      <w:bookmarkEnd w:id="406"/>
      <w:bookmarkEnd w:id="407"/>
      <w:bookmarkEnd w:id="408"/>
    </w:p>
    <w:p w14:paraId="6A3C4382" w14:textId="1F0E302F" w:rsidR="007B5BF0" w:rsidRPr="007B5BF0" w:rsidRDefault="007B5BF0" w:rsidP="007B5BF0">
      <w:pPr>
        <w:rPr>
          <w:lang w:bidi="ar-SA"/>
        </w:rPr>
      </w:pPr>
      <w:r>
        <w:rPr>
          <w:lang w:bidi="ar-SA"/>
        </w:rPr>
        <w:t>Blanco C (2003)</w:t>
      </w:r>
      <w:r w:rsidRPr="007B5BF0">
        <w:rPr>
          <w:lang w:bidi="ar-SA"/>
        </w:rPr>
        <w:t xml:space="preserve"> Latex-fruit syndrome. </w:t>
      </w:r>
      <w:r w:rsidRPr="007B5BF0">
        <w:rPr>
          <w:iCs/>
          <w:lang w:bidi="ar-SA"/>
        </w:rPr>
        <w:t>Current allergy and asthma reports</w:t>
      </w:r>
      <w:r w:rsidRPr="007B5BF0">
        <w:rPr>
          <w:lang w:bidi="ar-SA"/>
        </w:rPr>
        <w:t xml:space="preserve">, </w:t>
      </w:r>
      <w:r w:rsidRPr="007B5BF0">
        <w:rPr>
          <w:i/>
          <w:iCs/>
          <w:lang w:bidi="ar-SA"/>
        </w:rPr>
        <w:t>3</w:t>
      </w:r>
      <w:r w:rsidRPr="007B5BF0">
        <w:rPr>
          <w:lang w:bidi="ar-SA"/>
        </w:rPr>
        <w:t>(1), 47-53.</w:t>
      </w:r>
    </w:p>
    <w:p w14:paraId="2BB58264" w14:textId="77777777" w:rsidR="007B5BF0" w:rsidRDefault="007B5BF0" w:rsidP="00735DE6"/>
    <w:p w14:paraId="1FD33A36" w14:textId="0AD1BFBE" w:rsidR="00735DE6" w:rsidRDefault="00735DE6" w:rsidP="00735DE6">
      <w:r>
        <w:t xml:space="preserve">Campbell, L., Rempel, C. B., &amp; Wanasundara, J. P. (2016). Canola/Rapeseed Protein: Future Opportunities and Directions-Workshop Proceedings of IRC 2015. </w:t>
      </w:r>
      <w:r>
        <w:rPr>
          <w:i/>
          <w:iCs/>
        </w:rPr>
        <w:t>Plants (Basel, Switzerland)</w:t>
      </w:r>
      <w:r>
        <w:t xml:space="preserve">, </w:t>
      </w:r>
      <w:r>
        <w:rPr>
          <w:i/>
          <w:iCs/>
        </w:rPr>
        <w:t>5</w:t>
      </w:r>
      <w:r>
        <w:t xml:space="preserve">(2), 17. </w:t>
      </w:r>
      <w:hyperlink r:id="rId14" w:history="1">
        <w:r w:rsidRPr="000322E4">
          <w:rPr>
            <w:rStyle w:val="Hyperlink"/>
          </w:rPr>
          <w:t>https://doi.org/10.3390/plants5020017</w:t>
        </w:r>
      </w:hyperlink>
    </w:p>
    <w:p w14:paraId="0254DB5E" w14:textId="77777777" w:rsidR="00735DE6" w:rsidRDefault="00735DE6" w:rsidP="00167624"/>
    <w:p w14:paraId="37D9D307" w14:textId="34B726CA" w:rsidR="00167624" w:rsidRDefault="00167624" w:rsidP="00167624">
      <w:r>
        <w:t xml:space="preserve">Codex Alimentarius Commission (2019) </w:t>
      </w:r>
      <w:hyperlink r:id="rId15" w:history="1">
        <w:r w:rsidRPr="004C0F1A">
          <w:rPr>
            <w:rStyle w:val="Hyperlink"/>
          </w:rPr>
          <w:t>General Standard for Vegetable Protein Products (VPP) CXS174-1989</w:t>
        </w:r>
      </w:hyperlink>
      <w:r w:rsidR="003256A7">
        <w:t>. Accessed 22 April 20.</w:t>
      </w:r>
    </w:p>
    <w:p w14:paraId="3A8197B9" w14:textId="636F61A2" w:rsidR="00167624" w:rsidRDefault="00167624" w:rsidP="00167624">
      <w:r>
        <w:t xml:space="preserve"> </w:t>
      </w:r>
    </w:p>
    <w:p w14:paraId="18A6686E" w14:textId="77777777" w:rsidR="00167624" w:rsidRDefault="00167624" w:rsidP="00167624">
      <w:r>
        <w:t xml:space="preserve">Codex Alimentarius Commission (2019b) </w:t>
      </w:r>
      <w:hyperlink r:id="rId16" w:history="1">
        <w:r w:rsidRPr="004E72EE">
          <w:rPr>
            <w:rStyle w:val="Hyperlink"/>
          </w:rPr>
          <w:t>Standard for Named Vegetable Oils CXC 210 – 1999.</w:t>
        </w:r>
      </w:hyperlink>
      <w:r>
        <w:t xml:space="preserve"> Accessed 23 April 20.</w:t>
      </w:r>
    </w:p>
    <w:p w14:paraId="13AEA05A" w14:textId="77777777" w:rsidR="00167624" w:rsidRDefault="00167624" w:rsidP="009F72A9">
      <w:pPr>
        <w:rPr>
          <w:lang w:bidi="ar-SA"/>
        </w:rPr>
      </w:pPr>
    </w:p>
    <w:p w14:paraId="0C7AC0E9" w14:textId="77777777" w:rsidR="0085034F" w:rsidRDefault="0085034F" w:rsidP="0085034F">
      <w:r>
        <w:t xml:space="preserve">Codex Alimentarius Commission (2018) </w:t>
      </w:r>
      <w:hyperlink r:id="rId17" w:history="1">
        <w:r w:rsidRPr="00616AB4">
          <w:rPr>
            <w:rStyle w:val="Hyperlink"/>
          </w:rPr>
          <w:t>Code of Hygienic Practice for Low-Moisture Foods CXC 75-2015</w:t>
        </w:r>
      </w:hyperlink>
      <w:r>
        <w:t xml:space="preserve">. Accessed 22 April 20. </w:t>
      </w:r>
    </w:p>
    <w:p w14:paraId="1E6AC2CE" w14:textId="13770DA9" w:rsidR="0085034F" w:rsidRDefault="0085034F" w:rsidP="0085034F">
      <w:pPr>
        <w:rPr>
          <w:lang w:bidi="ar-SA"/>
        </w:rPr>
      </w:pPr>
    </w:p>
    <w:p w14:paraId="2A76E23C" w14:textId="7166E6BC" w:rsidR="009F72A9" w:rsidRDefault="009F72A9" w:rsidP="009F72A9">
      <w:pPr>
        <w:rPr>
          <w:lang w:bidi="ar-SA"/>
        </w:rPr>
      </w:pPr>
      <w:r w:rsidRPr="00AC061B">
        <w:rPr>
          <w:lang w:bidi="ar-SA"/>
        </w:rPr>
        <w:t>Euro</w:t>
      </w:r>
      <w:r>
        <w:rPr>
          <w:lang w:bidi="ar-SA"/>
        </w:rPr>
        <w:t>pean Food Safety Authority (EFSA) NDA Panel on Dietetic Products, Nutrition and Allergies) 2013. Scientific opinion on the safety of “rapeseed protein isolate” as a Novel Food ingredient. EFSA Journal 11(10): 3420, 23 pp. doi: 10.2903/j.efsa.2013.3420.</w:t>
      </w:r>
    </w:p>
    <w:p w14:paraId="2DD1EA38" w14:textId="77777777" w:rsidR="009F72A9" w:rsidRDefault="009F72A9" w:rsidP="009F72A9">
      <w:pPr>
        <w:rPr>
          <w:lang w:bidi="ar-SA"/>
        </w:rPr>
      </w:pPr>
    </w:p>
    <w:p w14:paraId="3EA25929" w14:textId="77777777" w:rsidR="00B05B66" w:rsidRPr="00A36783" w:rsidRDefault="00B05B66" w:rsidP="00B05B66">
      <w:pPr>
        <w:rPr>
          <w:lang w:bidi="ar-SA"/>
        </w:rPr>
      </w:pPr>
      <w:r>
        <w:rPr>
          <w:lang w:bidi="ar-SA"/>
        </w:rPr>
        <w:t xml:space="preserve">FSAI (2017) Substantial Equivalence Opinion. DSM Rapeseed protein. </w:t>
      </w:r>
      <w:hyperlink r:id="rId18" w:history="1">
        <w:r w:rsidRPr="00FA0683">
          <w:rPr>
            <w:rStyle w:val="Hyperlink"/>
            <w:lang w:bidi="ar-SA"/>
          </w:rPr>
          <w:t>https://www.fsai.ie/science_health/novel_food_applications/substantial_equivalence_opinions.html</w:t>
        </w:r>
      </w:hyperlink>
      <w:r>
        <w:rPr>
          <w:lang w:bidi="ar-SA"/>
        </w:rPr>
        <w:t xml:space="preserve"> Accessed February 2020.</w:t>
      </w:r>
    </w:p>
    <w:p w14:paraId="02966E65" w14:textId="77777777" w:rsidR="00B05B66" w:rsidRDefault="00B05B66" w:rsidP="00364893">
      <w:pPr>
        <w:rPr>
          <w:lang w:bidi="ar-SA"/>
        </w:rPr>
      </w:pPr>
    </w:p>
    <w:p w14:paraId="139CEE05" w14:textId="4DDB84A6" w:rsidR="007B5BF0" w:rsidRDefault="007B5BF0" w:rsidP="007B5BF0">
      <w:pPr>
        <w:rPr>
          <w:lang w:val="en-AU" w:bidi="ar-SA"/>
        </w:rPr>
      </w:pPr>
      <w:r w:rsidRPr="007B5BF0">
        <w:rPr>
          <w:lang w:val="en-AU" w:bidi="ar-SA"/>
        </w:rPr>
        <w:t xml:space="preserve">Hänninen AR, Mikkola JH, Kalkkinen N, Turjanmaa K, Ylitalo L, Reunala T, Palosuo T (1999) Increased allergen production in turnip (Brassica rapa) by treatments activating defense mechanisms. </w:t>
      </w:r>
      <w:r w:rsidRPr="007B5BF0">
        <w:rPr>
          <w:iCs/>
          <w:lang w:val="en-AU" w:bidi="ar-SA"/>
        </w:rPr>
        <w:t>Journal of Allergy and Clinical Immunology</w:t>
      </w:r>
      <w:r w:rsidRPr="007B5BF0">
        <w:rPr>
          <w:lang w:val="en-AU" w:bidi="ar-SA"/>
        </w:rPr>
        <w:t xml:space="preserve"> </w:t>
      </w:r>
      <w:r w:rsidRPr="007B5BF0">
        <w:rPr>
          <w:iCs/>
          <w:lang w:val="en-AU" w:bidi="ar-SA"/>
        </w:rPr>
        <w:t>104</w:t>
      </w:r>
      <w:r w:rsidRPr="007B5BF0">
        <w:rPr>
          <w:lang w:val="en-AU" w:bidi="ar-SA"/>
        </w:rPr>
        <w:t>(1):194-201.</w:t>
      </w:r>
    </w:p>
    <w:p w14:paraId="17C7A997" w14:textId="3802CD7C" w:rsidR="007B5BF0" w:rsidRDefault="007B5BF0" w:rsidP="007B5BF0">
      <w:pPr>
        <w:rPr>
          <w:lang w:val="en-AU" w:bidi="ar-SA"/>
        </w:rPr>
      </w:pPr>
    </w:p>
    <w:p w14:paraId="5E91EA0F" w14:textId="2621FC2C" w:rsidR="007B5BF0" w:rsidRPr="007B5BF0" w:rsidRDefault="007B5BF0" w:rsidP="007B5BF0">
      <w:pPr>
        <w:rPr>
          <w:lang w:val="en-AU" w:bidi="ar-SA"/>
        </w:rPr>
      </w:pPr>
      <w:r w:rsidRPr="007B5BF0">
        <w:rPr>
          <w:lang w:val="en" w:bidi="ar-SA"/>
        </w:rPr>
        <w:t>Pereira C, Tavares B, Loureiro G, Lundberg M, Chieira C (2007) Turnip and zucchini: new foods in the latex-fruit syndrome. Allergy 62(4):452-3.</w:t>
      </w:r>
    </w:p>
    <w:p w14:paraId="36C77C6D" w14:textId="262F6F7A" w:rsidR="006444E2" w:rsidRDefault="006444E2" w:rsidP="00364893">
      <w:pPr>
        <w:rPr>
          <w:lang w:bidi="ar-SA"/>
        </w:rPr>
      </w:pPr>
    </w:p>
    <w:p w14:paraId="4E301E3B" w14:textId="77777777" w:rsidR="00FB66D2" w:rsidRPr="002E2041" w:rsidRDefault="00FB66D2" w:rsidP="00FB66D2">
      <w:pPr>
        <w:rPr>
          <w:szCs w:val="22"/>
        </w:rPr>
      </w:pPr>
      <w:r>
        <w:t xml:space="preserve">US Food and Drug Administration (US FDA) (2010) </w:t>
      </w:r>
      <w:hyperlink r:id="rId19" w:history="1">
        <w:r>
          <w:rPr>
            <w:rStyle w:val="Hyperlink"/>
            <w:rFonts w:cs="Arial"/>
            <w:szCs w:val="22"/>
          </w:rPr>
          <w:t>GRN327 Cruciferin-rich canola/rapeseed protein isolate and napin-rich canola/rapeseed protein isolate.</w:t>
        </w:r>
      </w:hyperlink>
      <w:r>
        <w:rPr>
          <w:rFonts w:cs="Arial"/>
          <w:szCs w:val="22"/>
        </w:rPr>
        <w:t xml:space="preserve"> Accessed 22 April 2020. </w:t>
      </w:r>
    </w:p>
    <w:p w14:paraId="2704A61C" w14:textId="77777777" w:rsidR="00FB66D2" w:rsidRDefault="00FB66D2" w:rsidP="00FB66D2"/>
    <w:p w14:paraId="7865507E" w14:textId="77777777" w:rsidR="00FB66D2" w:rsidRPr="001509A8" w:rsidRDefault="00FB66D2" w:rsidP="00FB66D2">
      <w:pPr>
        <w:rPr>
          <w:rFonts w:cs="Arial"/>
          <w:szCs w:val="22"/>
        </w:rPr>
      </w:pPr>
      <w:r>
        <w:t xml:space="preserve">US Food and Drug Administration (US FDA) (2011) GRN386 </w:t>
      </w:r>
      <w:hyperlink r:id="rId20" w:history="1">
        <w:r w:rsidRPr="00AB7F78">
          <w:rPr>
            <w:rStyle w:val="Hyperlink"/>
            <w:rFonts w:cs="Arial"/>
            <w:szCs w:val="22"/>
          </w:rPr>
          <w:t>Canola protein isolate and hydrolysed canola protein isolate.</w:t>
        </w:r>
      </w:hyperlink>
      <w:r>
        <w:rPr>
          <w:rFonts w:cs="Arial"/>
          <w:szCs w:val="22"/>
        </w:rPr>
        <w:t xml:space="preserve"> Accessed 22 April 2020.</w:t>
      </w:r>
    </w:p>
    <w:p w14:paraId="61CDE72F" w14:textId="77777777" w:rsidR="00FB66D2" w:rsidRPr="001509A8" w:rsidRDefault="00FB66D2" w:rsidP="00FB66D2">
      <w:pPr>
        <w:rPr>
          <w:rFonts w:cs="Arial"/>
          <w:szCs w:val="22"/>
        </w:rPr>
      </w:pPr>
    </w:p>
    <w:p w14:paraId="1B29D7FB" w14:textId="77777777" w:rsidR="00827C55" w:rsidRDefault="00827C55" w:rsidP="00827C55">
      <w:r>
        <w:t xml:space="preserve">US Food and Drug Administration (US FDA) (2017) </w:t>
      </w:r>
      <w:hyperlink r:id="rId21" w:history="1">
        <w:r w:rsidRPr="00BB6125">
          <w:rPr>
            <w:rStyle w:val="Hyperlink"/>
          </w:rPr>
          <w:t>Canola Protein Isolate from DSM Innovation Company (DSM).</w:t>
        </w:r>
      </w:hyperlink>
      <w:r>
        <w:t xml:space="preserve"> Accessed 22 April 2020. </w:t>
      </w:r>
    </w:p>
    <w:p w14:paraId="2F4F7267" w14:textId="77777777" w:rsidR="00827C55" w:rsidRDefault="00827C55" w:rsidP="00827C55"/>
    <w:p w14:paraId="7174A449" w14:textId="5B357519" w:rsidR="006444E2" w:rsidRDefault="006444E2" w:rsidP="00C3667B">
      <w:pPr>
        <w:widowControl/>
        <w:rPr>
          <w:rFonts w:cs="Arial"/>
          <w:szCs w:val="22"/>
          <w:lang w:bidi="ar-SA"/>
        </w:rPr>
      </w:pPr>
      <w:r>
        <w:rPr>
          <w:lang w:bidi="ar-SA"/>
        </w:rPr>
        <w:t xml:space="preserve">FSANZ (2017). Record of views from the Advisory Committee on Novel Foods (ACNF) or Novel Foods Reference Group (NFRG) to inquiries on Standard 1.5.1 Novel Foods. </w:t>
      </w:r>
      <w:hyperlink r:id="rId22" w:history="1">
        <w:r w:rsidRPr="006B040A">
          <w:rPr>
            <w:rStyle w:val="Hyperlink"/>
            <w:rFonts w:cs="Arial"/>
            <w:szCs w:val="22"/>
            <w:lang w:bidi="ar-SA"/>
          </w:rPr>
          <w:t>https://www.foodstandards.gov.au/industry/novel/novelrecs/pages/default.aspx</w:t>
        </w:r>
        <w:r w:rsidRPr="007968C5">
          <w:rPr>
            <w:rStyle w:val="Hyperlink"/>
            <w:rFonts w:cs="Arial"/>
            <w:szCs w:val="22"/>
            <w:lang w:bidi="ar-SA"/>
          </w:rPr>
          <w:t xml:space="preserve"> Accessed April 2020</w:t>
        </w:r>
      </w:hyperlink>
      <w:r>
        <w:rPr>
          <w:rFonts w:cs="Arial"/>
          <w:szCs w:val="22"/>
          <w:lang w:bidi="ar-SA"/>
        </w:rPr>
        <w:t>.</w:t>
      </w:r>
    </w:p>
    <w:p w14:paraId="68F51A4D" w14:textId="77777777" w:rsidR="006444E2" w:rsidRPr="00364893" w:rsidRDefault="006444E2" w:rsidP="00364893">
      <w:pPr>
        <w:rPr>
          <w:lang w:bidi="ar-SA"/>
        </w:rPr>
      </w:pPr>
    </w:p>
    <w:p w14:paraId="76FABC2D" w14:textId="530339A9" w:rsidR="001122EC" w:rsidRPr="002C1A3B" w:rsidRDefault="001122EC" w:rsidP="001122EC">
      <w:pPr>
        <w:rPr>
          <w:color w:val="00B050"/>
          <w:sz w:val="20"/>
          <w:szCs w:val="20"/>
        </w:rPr>
      </w:pPr>
    </w:p>
    <w:p w14:paraId="0C120C20" w14:textId="77777777" w:rsidR="0012388D" w:rsidRDefault="00D15A08" w:rsidP="006C22A7">
      <w:pPr>
        <w:spacing w:before="240"/>
        <w:rPr>
          <w:b/>
          <w:sz w:val="28"/>
          <w:szCs w:val="28"/>
        </w:rPr>
      </w:pPr>
      <w:r w:rsidRPr="006C22A7">
        <w:rPr>
          <w:b/>
          <w:sz w:val="28"/>
          <w:szCs w:val="28"/>
        </w:rPr>
        <w:t>A</w:t>
      </w:r>
      <w:bookmarkEnd w:id="399"/>
      <w:bookmarkEnd w:id="400"/>
      <w:bookmarkEnd w:id="401"/>
      <w:bookmarkEnd w:id="402"/>
      <w:bookmarkEnd w:id="403"/>
      <w:r w:rsidR="00B21055">
        <w:rPr>
          <w:b/>
          <w:sz w:val="28"/>
          <w:szCs w:val="28"/>
        </w:rPr>
        <w:t>ttachments</w:t>
      </w:r>
    </w:p>
    <w:p w14:paraId="2B67F22E" w14:textId="77777777" w:rsidR="006C22A7" w:rsidRDefault="006C22A7" w:rsidP="00755F02"/>
    <w:p w14:paraId="4DC29E49" w14:textId="2859A677"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3E3F2C9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3308C293" w14:textId="17126663" w:rsidR="003C4969" w:rsidRPr="003256A7" w:rsidRDefault="00456BD5" w:rsidP="00072EF9">
      <w:pPr>
        <w:ind w:left="567" w:hanging="567"/>
      </w:pPr>
      <w:r w:rsidRPr="00540908">
        <w:t>C.</w:t>
      </w:r>
      <w:r w:rsidRPr="00540908">
        <w:tab/>
      </w:r>
      <w:r w:rsidR="00E47D3B" w:rsidRPr="00540908">
        <w:t xml:space="preserve">Draft variation to the </w:t>
      </w:r>
      <w:r w:rsidR="00E47D3B" w:rsidRPr="00540908">
        <w:rPr>
          <w:i/>
        </w:rPr>
        <w:t xml:space="preserve">Australia New Zealand Food Standards Code </w:t>
      </w:r>
      <w:r w:rsidR="00E47D3B" w:rsidRPr="00540908">
        <w:t>(call for submissions)</w:t>
      </w:r>
    </w:p>
    <w:p w14:paraId="111667EC" w14:textId="6C903153" w:rsidR="00017CC2" w:rsidRPr="00456BD5" w:rsidRDefault="003C4969" w:rsidP="00017CC2">
      <w:pPr>
        <w:pStyle w:val="Heading2"/>
        <w:ind w:left="0" w:firstLine="0"/>
      </w:pPr>
      <w:r w:rsidRPr="00932F14">
        <w:br w:type="page"/>
      </w:r>
      <w:bookmarkStart w:id="409" w:name="_Toc29883131"/>
      <w:bookmarkStart w:id="410" w:name="_Toc41906818"/>
      <w:bookmarkStart w:id="411" w:name="_Toc41907565"/>
      <w:bookmarkStart w:id="412" w:name="_Toc120358596"/>
      <w:bookmarkStart w:id="413" w:name="_Toc175381458"/>
      <w:bookmarkStart w:id="414" w:name="_Toc11735644"/>
      <w:bookmarkStart w:id="415" w:name="_Toc54180349"/>
      <w:bookmarkStart w:id="416" w:name="_Toc54176581"/>
      <w:bookmarkStart w:id="417" w:name="_Toc54176660"/>
      <w:bookmarkStart w:id="418" w:name="_Toc54706631"/>
      <w:bookmarkStart w:id="419" w:name="_Toc54708540"/>
      <w:bookmarkStart w:id="420" w:name="_Toc55480883"/>
      <w:bookmarkStart w:id="421" w:name="_Toc55570802"/>
      <w:bookmarkStart w:id="422" w:name="_Toc57980555"/>
      <w:r w:rsidRPr="00932F14">
        <w:t xml:space="preserve">Attachment </w:t>
      </w:r>
      <w:bookmarkEnd w:id="409"/>
      <w:bookmarkEnd w:id="410"/>
      <w:bookmarkEnd w:id="411"/>
      <w:bookmarkEnd w:id="412"/>
      <w:bookmarkEnd w:id="413"/>
      <w:r w:rsidR="00456B54">
        <w:t>A</w:t>
      </w:r>
      <w:bookmarkStart w:id="423" w:name="_Toc120358597"/>
      <w:bookmarkStart w:id="424" w:name="_Toc175381459"/>
      <w:bookmarkEnd w:id="414"/>
      <w:r w:rsidR="00755F02">
        <w:t xml:space="preserve"> –</w:t>
      </w:r>
      <w:bookmarkStart w:id="425" w:name="_Toc120358598"/>
      <w:bookmarkStart w:id="426" w:name="_Toc175381460"/>
      <w:bookmarkEnd w:id="423"/>
      <w:bookmarkEnd w:id="424"/>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415"/>
      <w:bookmarkEnd w:id="416"/>
      <w:bookmarkEnd w:id="417"/>
      <w:bookmarkEnd w:id="418"/>
      <w:bookmarkEnd w:id="419"/>
      <w:bookmarkEnd w:id="420"/>
      <w:bookmarkEnd w:id="421"/>
      <w:bookmarkEnd w:id="422"/>
      <w:r w:rsidR="00456BD5">
        <w:rPr>
          <w:i/>
        </w:rPr>
        <w:t xml:space="preserve"> </w:t>
      </w:r>
    </w:p>
    <w:p w14:paraId="239D75D8" w14:textId="77777777" w:rsidR="00017CC2" w:rsidRPr="00795D86" w:rsidRDefault="00017CC2" w:rsidP="00017CC2">
      <w:pPr>
        <w:rPr>
          <w:lang w:bidi="ar-SA"/>
        </w:rPr>
      </w:pPr>
    </w:p>
    <w:p w14:paraId="6ABEA048" w14:textId="77777777" w:rsidR="00017CC2" w:rsidRDefault="00017CC2" w:rsidP="00017CC2">
      <w:r w:rsidRPr="00C0014E">
        <w:rPr>
          <w:noProof/>
          <w:sz w:val="20"/>
          <w:lang w:eastAsia="en-GB" w:bidi="ar-SA"/>
        </w:rPr>
        <w:drawing>
          <wp:inline distT="0" distB="0" distL="0" distR="0" wp14:anchorId="7FB0B51F" wp14:editId="39216857">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E17C891" w14:textId="77777777" w:rsidR="00017CC2" w:rsidRDefault="00017CC2" w:rsidP="00017CC2"/>
    <w:p w14:paraId="6176376B" w14:textId="77777777" w:rsidR="00017CC2" w:rsidRDefault="00017CC2" w:rsidP="00017CC2">
      <w:pPr>
        <w:pBdr>
          <w:bottom w:val="single" w:sz="4" w:space="1" w:color="auto"/>
        </w:pBdr>
        <w:rPr>
          <w:b/>
          <w:sz w:val="20"/>
        </w:rPr>
      </w:pPr>
      <w:r w:rsidRPr="006153A1">
        <w:rPr>
          <w:b/>
          <w:sz w:val="20"/>
        </w:rPr>
        <w:t>Food Standards (</w:t>
      </w:r>
      <w:r w:rsidRPr="00F618DF">
        <w:rPr>
          <w:b/>
          <w:sz w:val="20"/>
        </w:rPr>
        <w:t>A</w:t>
      </w:r>
      <w:r>
        <w:rPr>
          <w:b/>
          <w:sz w:val="20"/>
        </w:rPr>
        <w:t>pplication</w:t>
      </w:r>
      <w:r w:rsidRPr="00F618DF">
        <w:rPr>
          <w:b/>
          <w:sz w:val="20"/>
        </w:rPr>
        <w:t xml:space="preserve"> A</w:t>
      </w:r>
      <w:r>
        <w:rPr>
          <w:b/>
          <w:sz w:val="20"/>
        </w:rPr>
        <w:t>1175</w:t>
      </w:r>
      <w:r w:rsidRPr="00F618DF">
        <w:rPr>
          <w:b/>
          <w:sz w:val="20"/>
        </w:rPr>
        <w:t xml:space="preserve"> </w:t>
      </w:r>
      <w:r w:rsidRPr="00A32232">
        <w:rPr>
          <w:b/>
          <w:sz w:val="20"/>
        </w:rPr>
        <w:t xml:space="preserve">– </w:t>
      </w:r>
      <w:r>
        <w:rPr>
          <w:b/>
          <w:sz w:val="20"/>
        </w:rPr>
        <w:t>Rapeseed protein isolate as a novel food)</w:t>
      </w:r>
      <w:r w:rsidRPr="00C0014E">
        <w:rPr>
          <w:b/>
          <w:sz w:val="20"/>
        </w:rPr>
        <w:t xml:space="preserve"> Variation</w:t>
      </w:r>
    </w:p>
    <w:p w14:paraId="0F38EE6C" w14:textId="77777777" w:rsidR="00017CC2" w:rsidRPr="00C0014E" w:rsidRDefault="00017CC2" w:rsidP="00017CC2">
      <w:pPr>
        <w:pBdr>
          <w:bottom w:val="single" w:sz="4" w:space="1" w:color="auto"/>
        </w:pBdr>
        <w:rPr>
          <w:b/>
          <w:sz w:val="20"/>
        </w:rPr>
      </w:pPr>
    </w:p>
    <w:p w14:paraId="161F63F4" w14:textId="77777777" w:rsidR="00017CC2" w:rsidRPr="008F2616" w:rsidRDefault="00017CC2" w:rsidP="00017CC2">
      <w:pPr>
        <w:rPr>
          <w:sz w:val="20"/>
        </w:rPr>
      </w:pPr>
    </w:p>
    <w:p w14:paraId="4D4A3C64" w14:textId="77777777" w:rsidR="00017CC2" w:rsidRPr="008F2616" w:rsidRDefault="00017CC2" w:rsidP="00017CC2">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Pr>
          <w:sz w:val="20"/>
        </w:rPr>
        <w:t xml:space="preserve">. </w:t>
      </w:r>
      <w:r w:rsidRPr="008F2616">
        <w:rPr>
          <w:sz w:val="20"/>
        </w:rPr>
        <w:t xml:space="preserve">The </w:t>
      </w:r>
      <w:r>
        <w:rPr>
          <w:sz w:val="20"/>
        </w:rPr>
        <w:t>variation</w:t>
      </w:r>
      <w:r w:rsidRPr="008F2616">
        <w:rPr>
          <w:sz w:val="20"/>
        </w:rPr>
        <w:t xml:space="preserve"> commences on the date specified in clause 3 of this variation.</w:t>
      </w:r>
    </w:p>
    <w:p w14:paraId="33FB9D5F" w14:textId="77777777" w:rsidR="00017CC2" w:rsidRPr="008F2616" w:rsidRDefault="00017CC2" w:rsidP="00017CC2">
      <w:pPr>
        <w:rPr>
          <w:sz w:val="20"/>
        </w:rPr>
      </w:pPr>
    </w:p>
    <w:p w14:paraId="56D12592" w14:textId="77777777" w:rsidR="00017CC2" w:rsidRPr="008F2616" w:rsidRDefault="00017CC2" w:rsidP="00017CC2">
      <w:pPr>
        <w:rPr>
          <w:sz w:val="20"/>
        </w:rPr>
      </w:pPr>
      <w:r w:rsidRPr="008F2616">
        <w:rPr>
          <w:sz w:val="20"/>
        </w:rPr>
        <w:t xml:space="preserve">Dated </w:t>
      </w:r>
      <w:r>
        <w:rPr>
          <w:sz w:val="20"/>
        </w:rPr>
        <w:t>[To be completed by Delegate]</w:t>
      </w:r>
    </w:p>
    <w:p w14:paraId="309B26A2" w14:textId="77777777" w:rsidR="00017CC2" w:rsidRPr="008F2616" w:rsidRDefault="00017CC2" w:rsidP="00017CC2">
      <w:pPr>
        <w:rPr>
          <w:sz w:val="20"/>
        </w:rPr>
      </w:pPr>
    </w:p>
    <w:p w14:paraId="4B25F176" w14:textId="77777777" w:rsidR="00017CC2" w:rsidRDefault="00017CC2" w:rsidP="00017CC2">
      <w:pPr>
        <w:rPr>
          <w:sz w:val="20"/>
        </w:rPr>
      </w:pPr>
    </w:p>
    <w:p w14:paraId="09AD2931" w14:textId="77777777" w:rsidR="00017CC2" w:rsidRDefault="00017CC2" w:rsidP="00017CC2">
      <w:pPr>
        <w:rPr>
          <w:sz w:val="20"/>
        </w:rPr>
      </w:pPr>
    </w:p>
    <w:p w14:paraId="5311F0CD" w14:textId="77777777" w:rsidR="00017CC2" w:rsidRPr="008F2616" w:rsidRDefault="00017CC2" w:rsidP="00017CC2">
      <w:pPr>
        <w:rPr>
          <w:sz w:val="20"/>
        </w:rPr>
      </w:pPr>
    </w:p>
    <w:p w14:paraId="724FC48F" w14:textId="77777777" w:rsidR="00017CC2" w:rsidRPr="008F2616" w:rsidRDefault="00017CC2" w:rsidP="00017CC2">
      <w:pPr>
        <w:rPr>
          <w:sz w:val="20"/>
        </w:rPr>
      </w:pPr>
    </w:p>
    <w:p w14:paraId="793484DA" w14:textId="77777777" w:rsidR="00017CC2" w:rsidRPr="008F2616" w:rsidRDefault="00017CC2" w:rsidP="00017CC2">
      <w:pPr>
        <w:rPr>
          <w:sz w:val="20"/>
        </w:rPr>
      </w:pPr>
      <w:r>
        <w:rPr>
          <w:sz w:val="20"/>
        </w:rPr>
        <w:t>[Insert name and title of Delegate]</w:t>
      </w:r>
    </w:p>
    <w:p w14:paraId="6ED99667" w14:textId="77777777" w:rsidR="00017CC2" w:rsidRPr="008F2616" w:rsidRDefault="00017CC2" w:rsidP="00017CC2">
      <w:pPr>
        <w:rPr>
          <w:sz w:val="20"/>
        </w:rPr>
      </w:pPr>
      <w:r w:rsidRPr="008F2616">
        <w:rPr>
          <w:sz w:val="20"/>
        </w:rPr>
        <w:t>Delegate of the Board of Food Standards Australia New Zealand</w:t>
      </w:r>
    </w:p>
    <w:p w14:paraId="2C6BED52" w14:textId="77777777" w:rsidR="00017CC2" w:rsidRDefault="00017CC2" w:rsidP="00017CC2">
      <w:pPr>
        <w:rPr>
          <w:sz w:val="20"/>
        </w:rPr>
      </w:pPr>
    </w:p>
    <w:p w14:paraId="437C3F07" w14:textId="77777777" w:rsidR="00017CC2" w:rsidRDefault="00017CC2" w:rsidP="00017CC2">
      <w:pPr>
        <w:rPr>
          <w:sz w:val="20"/>
        </w:rPr>
      </w:pPr>
    </w:p>
    <w:p w14:paraId="50EA7735" w14:textId="77777777" w:rsidR="00017CC2" w:rsidRDefault="00017CC2" w:rsidP="00017CC2">
      <w:pPr>
        <w:widowControl/>
        <w:rPr>
          <w:sz w:val="20"/>
        </w:rPr>
      </w:pPr>
      <w:r>
        <w:rPr>
          <w:sz w:val="20"/>
        </w:rPr>
        <w:br w:type="page"/>
      </w:r>
    </w:p>
    <w:p w14:paraId="4DEC1680" w14:textId="77777777" w:rsidR="00017CC2" w:rsidRPr="005F585D" w:rsidRDefault="00017CC2" w:rsidP="00017CC2">
      <w:pPr>
        <w:pStyle w:val="FSCDraftingitemheading"/>
      </w:pPr>
      <w:r w:rsidRPr="00D433B1">
        <w:t>1</w:t>
      </w:r>
      <w:r w:rsidRPr="00D433B1">
        <w:tab/>
        <w:t>Name</w:t>
      </w:r>
    </w:p>
    <w:p w14:paraId="75281C11" w14:textId="77777777" w:rsidR="00017CC2" w:rsidRPr="00F618DF" w:rsidRDefault="00017CC2" w:rsidP="00017CC2">
      <w:pPr>
        <w:pStyle w:val="FSCDraftingitem"/>
      </w:pPr>
      <w:r w:rsidRPr="00DB170D">
        <w:t xml:space="preserve">This instrument is the </w:t>
      </w:r>
      <w:r w:rsidRPr="00792F7C">
        <w:rPr>
          <w:i/>
        </w:rPr>
        <w:t>Food Standards (Application A</w:t>
      </w:r>
      <w:r>
        <w:rPr>
          <w:i/>
        </w:rPr>
        <w:t>1175</w:t>
      </w:r>
      <w:r w:rsidRPr="00792F7C">
        <w:rPr>
          <w:i/>
        </w:rPr>
        <w:t xml:space="preserve"> – </w:t>
      </w:r>
      <w:r>
        <w:rPr>
          <w:i/>
        </w:rPr>
        <w:t>Rapeseed protein isolate as a novel food</w:t>
      </w:r>
      <w:r w:rsidRPr="00792F7C">
        <w:rPr>
          <w:i/>
        </w:rPr>
        <w:t>) Variation</w:t>
      </w:r>
      <w:r w:rsidRPr="00F618DF">
        <w:t>.</w:t>
      </w:r>
    </w:p>
    <w:p w14:paraId="1EC9A3C6" w14:textId="77777777" w:rsidR="00017CC2" w:rsidRPr="00D433B1" w:rsidRDefault="00017CC2" w:rsidP="00017CC2">
      <w:pPr>
        <w:pStyle w:val="FSCDraftingitemheading"/>
      </w:pPr>
      <w:r w:rsidRPr="00D433B1">
        <w:t>2</w:t>
      </w:r>
      <w:r w:rsidRPr="00D433B1">
        <w:tab/>
        <w:t xml:space="preserve">Variation to </w:t>
      </w:r>
      <w:r w:rsidRPr="00193339">
        <w:t>standards</w:t>
      </w:r>
      <w:r w:rsidRPr="00D433B1">
        <w:t xml:space="preserve"> in the </w:t>
      </w:r>
      <w:r w:rsidRPr="00C51355">
        <w:rPr>
          <w:i/>
        </w:rPr>
        <w:t>Australia New Zealand Food Standards Code</w:t>
      </w:r>
    </w:p>
    <w:p w14:paraId="389CB67A" w14:textId="77777777" w:rsidR="00017CC2" w:rsidRDefault="00017CC2" w:rsidP="00017CC2">
      <w:pPr>
        <w:pStyle w:val="FSCDraftingitem"/>
      </w:pPr>
      <w:r>
        <w:t xml:space="preserve">The Schedule varies </w:t>
      </w:r>
      <w:r w:rsidRPr="00193339">
        <w:t>Standards</w:t>
      </w:r>
      <w:r>
        <w:t xml:space="preserve"> in the </w:t>
      </w:r>
      <w:r w:rsidRPr="00792F7C">
        <w:rPr>
          <w:i/>
        </w:rPr>
        <w:t>Australia New Zealand Food Standards Code</w:t>
      </w:r>
      <w:r>
        <w:t>.</w:t>
      </w:r>
    </w:p>
    <w:p w14:paraId="6F112E19" w14:textId="77777777" w:rsidR="00017CC2" w:rsidRPr="00D433B1" w:rsidRDefault="00017CC2" w:rsidP="00017CC2">
      <w:pPr>
        <w:pStyle w:val="FSCDraftingitemheading"/>
      </w:pPr>
      <w:r w:rsidRPr="00D433B1">
        <w:t>3</w:t>
      </w:r>
      <w:r w:rsidRPr="00D433B1">
        <w:tab/>
        <w:t>Commencement</w:t>
      </w:r>
    </w:p>
    <w:p w14:paraId="012275BD" w14:textId="42DD4D7F" w:rsidR="00017CC2" w:rsidRDefault="00017CC2" w:rsidP="00017CC2">
      <w:pPr>
        <w:pStyle w:val="FSCDraftingitem"/>
      </w:pPr>
      <w:r>
        <w:t xml:space="preserve">The variation </w:t>
      </w:r>
      <w:r w:rsidR="00E2182D">
        <w:t>commences on</w:t>
      </w:r>
      <w:r w:rsidR="006F12B8">
        <w:t xml:space="preserve"> 30 June 2021</w:t>
      </w:r>
      <w:r>
        <w:t>.</w:t>
      </w:r>
    </w:p>
    <w:p w14:paraId="220B827E" w14:textId="77777777" w:rsidR="00017CC2" w:rsidRPr="00D433B1" w:rsidRDefault="00017CC2" w:rsidP="00017CC2">
      <w:pPr>
        <w:jc w:val="center"/>
        <w:rPr>
          <w:b/>
          <w:sz w:val="20"/>
        </w:rPr>
      </w:pPr>
      <w:r w:rsidRPr="00D433B1">
        <w:rPr>
          <w:b/>
          <w:sz w:val="20"/>
        </w:rPr>
        <w:t>Schedule</w:t>
      </w:r>
    </w:p>
    <w:p w14:paraId="2E99E368" w14:textId="77777777" w:rsidR="00017CC2" w:rsidRPr="005C08E3" w:rsidRDefault="00017CC2" w:rsidP="00017CC2">
      <w:pPr>
        <w:pStyle w:val="FSCDraftingitem"/>
      </w:pPr>
      <w:r w:rsidRPr="00DA14FC">
        <w:rPr>
          <w:b/>
          <w:lang w:bidi="en-US"/>
        </w:rPr>
        <w:t>[1]</w:t>
      </w:r>
      <w:r w:rsidRPr="00DA14FC">
        <w:rPr>
          <w:b/>
          <w:lang w:bidi="en-US"/>
        </w:rPr>
        <w:tab/>
        <w:t xml:space="preserve">Schedule </w:t>
      </w:r>
      <w:r w:rsidRPr="0076593A">
        <w:rPr>
          <w:b/>
          <w:lang w:bidi="en-US"/>
        </w:rPr>
        <w:t>3</w:t>
      </w:r>
      <w:r w:rsidRPr="00360C8F">
        <w:rPr>
          <w:lang w:bidi="en-US"/>
        </w:rPr>
        <w:t xml:space="preserve"> </w:t>
      </w:r>
      <w:r w:rsidRPr="00CC2E5B">
        <w:rPr>
          <w:lang w:bidi="en-US"/>
        </w:rPr>
        <w:t xml:space="preserve">is varied </w:t>
      </w:r>
      <w:r w:rsidRPr="005C08E3">
        <w:rPr>
          <w:lang w:bidi="en-US"/>
        </w:rPr>
        <w:t>by</w:t>
      </w:r>
      <w:r w:rsidRPr="005C08E3">
        <w:t xml:space="preserve"> </w:t>
      </w:r>
    </w:p>
    <w:p w14:paraId="60B5E4A2" w14:textId="77777777" w:rsidR="00017CC2" w:rsidRDefault="00017CC2" w:rsidP="00017CC2">
      <w:pPr>
        <w:pStyle w:val="FSCDraftingitem"/>
      </w:pPr>
      <w:r>
        <w:t>[1.1]</w:t>
      </w:r>
      <w:r>
        <w:tab/>
      </w:r>
      <w:r w:rsidRPr="00522716">
        <w:t xml:space="preserve">inserting the following row </w:t>
      </w:r>
      <w:r>
        <w:t>into the table to S3—</w:t>
      </w:r>
      <w:r w:rsidRPr="00522716">
        <w:t>2</w:t>
      </w:r>
      <w:r>
        <w:t>(2), in alphabetical order</w:t>
      </w:r>
      <w:r w:rsidRPr="00522716">
        <w:t xml:space="preserve"> – </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017CC2" w:rsidRPr="00406023" w14:paraId="478C3766" w14:textId="77777777" w:rsidTr="00017CC2">
        <w:trPr>
          <w:cantSplit/>
          <w:jc w:val="center"/>
        </w:trPr>
        <w:tc>
          <w:tcPr>
            <w:tcW w:w="4254" w:type="dxa"/>
          </w:tcPr>
          <w:p w14:paraId="3D1106DC" w14:textId="2E83B697" w:rsidR="00017CC2" w:rsidRPr="00406023" w:rsidRDefault="00017CC2" w:rsidP="00017CC2">
            <w:pPr>
              <w:pStyle w:val="FSCtblMain"/>
            </w:pPr>
            <w:r>
              <w:t>rapeseed protein isolate</w:t>
            </w:r>
          </w:p>
        </w:tc>
        <w:tc>
          <w:tcPr>
            <w:tcW w:w="2550" w:type="dxa"/>
          </w:tcPr>
          <w:p w14:paraId="51410C93" w14:textId="77777777" w:rsidR="00017CC2" w:rsidRPr="00406023" w:rsidRDefault="00017CC2" w:rsidP="00017CC2">
            <w:pPr>
              <w:pStyle w:val="FSCtblMain"/>
            </w:pPr>
            <w:r>
              <w:t>section S3—40</w:t>
            </w:r>
          </w:p>
        </w:tc>
      </w:tr>
    </w:tbl>
    <w:p w14:paraId="69360F48" w14:textId="77777777" w:rsidR="00017CC2" w:rsidRPr="00201D7D" w:rsidRDefault="00017CC2" w:rsidP="00017CC2">
      <w:pPr>
        <w:pStyle w:val="FSCDraftingitem"/>
      </w:pPr>
      <w:r w:rsidRPr="00201D7D">
        <w:t xml:space="preserve"> [1.2]</w:t>
      </w:r>
      <w:r w:rsidRPr="00201D7D">
        <w:tab/>
      </w:r>
      <w:r>
        <w:t>inserting after</w:t>
      </w:r>
      <w:r w:rsidRPr="00201D7D">
        <w:t xml:space="preserve"> </w:t>
      </w:r>
      <w:r>
        <w:t xml:space="preserve">section </w:t>
      </w:r>
      <w:r w:rsidRPr="00201D7D">
        <w:t>S3</w:t>
      </w:r>
      <w:r>
        <w:t>—39</w:t>
      </w:r>
    </w:p>
    <w:p w14:paraId="59F52515" w14:textId="10E5B304" w:rsidR="00017CC2" w:rsidRDefault="00017CC2" w:rsidP="00017CC2">
      <w:pPr>
        <w:pStyle w:val="FSCh5Section"/>
      </w:pPr>
      <w:r>
        <w:t>S3—40</w:t>
      </w:r>
      <w:r w:rsidRPr="00360C8F">
        <w:tab/>
      </w:r>
      <w:r>
        <w:t>Specification for rapeseed protein isolate</w:t>
      </w:r>
    </w:p>
    <w:p w14:paraId="2C9C6DFF" w14:textId="77777777" w:rsidR="00017CC2" w:rsidRDefault="00017CC2" w:rsidP="00017CC2">
      <w:pPr>
        <w:pStyle w:val="FSCtMain"/>
        <w:ind w:left="1500" w:firstLine="0"/>
      </w:pPr>
      <w:r>
        <w:t>For rapeseed protein isolate, the specifications are the following:</w:t>
      </w:r>
    </w:p>
    <w:p w14:paraId="6625CCB3" w14:textId="375B2E63" w:rsidR="00017CC2" w:rsidRDefault="00017CC2" w:rsidP="00017CC2">
      <w:pPr>
        <w:pStyle w:val="FSCtPara"/>
      </w:pPr>
      <w:r>
        <w:t xml:space="preserve"> </w:t>
      </w:r>
      <w:r>
        <w:tab/>
        <w:t>(</w:t>
      </w:r>
      <w:r w:rsidR="00A35ED8">
        <w:t>a</w:t>
      </w:r>
      <w:r>
        <w:t xml:space="preserve">) </w:t>
      </w:r>
      <w:r>
        <w:tab/>
      </w:r>
      <w:r w:rsidRPr="009908B9">
        <w:t>Composition</w:t>
      </w:r>
      <w:r>
        <w:t>:</w:t>
      </w:r>
    </w:p>
    <w:p w14:paraId="532AD740" w14:textId="77777777" w:rsidR="00017CC2" w:rsidRDefault="00017CC2" w:rsidP="00017CC2">
      <w:pPr>
        <w:pStyle w:val="FSCtSubpara"/>
      </w:pPr>
      <w:r>
        <w:tab/>
      </w:r>
      <w:r w:rsidRPr="00360C8F">
        <w:t>(i)</w:t>
      </w:r>
      <w:r w:rsidRPr="00360C8F">
        <w:tab/>
      </w:r>
      <w:r>
        <w:t>Total protein (%) – no less than 90; and</w:t>
      </w:r>
    </w:p>
    <w:p w14:paraId="2D90A57E" w14:textId="77777777" w:rsidR="00017CC2" w:rsidRDefault="00017CC2" w:rsidP="00017CC2">
      <w:pPr>
        <w:pStyle w:val="FSCtSubpara"/>
      </w:pPr>
      <w:r>
        <w:tab/>
        <w:t>(ii)</w:t>
      </w:r>
      <w:r>
        <w:tab/>
        <w:t>Carbohydrates (%) – no more than 7; and</w:t>
      </w:r>
    </w:p>
    <w:p w14:paraId="21299430" w14:textId="21C6DB4F" w:rsidR="00017CC2" w:rsidRDefault="00017CC2" w:rsidP="00017CC2">
      <w:pPr>
        <w:pStyle w:val="FSCtSubpara"/>
      </w:pPr>
      <w:r>
        <w:tab/>
        <w:t>(iii)</w:t>
      </w:r>
      <w:r>
        <w:tab/>
        <w:t xml:space="preserve">Fat (%) – no more than </w:t>
      </w:r>
      <w:r w:rsidR="0050474E">
        <w:t>5</w:t>
      </w:r>
      <w:r>
        <w:t>; and</w:t>
      </w:r>
    </w:p>
    <w:p w14:paraId="5326BEDE" w14:textId="4CF46111" w:rsidR="00017CC2" w:rsidRDefault="00017CC2" w:rsidP="00017CC2">
      <w:pPr>
        <w:pStyle w:val="FSCtSubpara"/>
      </w:pPr>
      <w:r>
        <w:tab/>
        <w:t>(iv)</w:t>
      </w:r>
      <w:r>
        <w:tab/>
        <w:t xml:space="preserve">Ash (%) – no more than </w:t>
      </w:r>
      <w:r w:rsidR="0050474E">
        <w:t>5</w:t>
      </w:r>
      <w:r>
        <w:t>; and</w:t>
      </w:r>
    </w:p>
    <w:p w14:paraId="107524CA" w14:textId="77777777" w:rsidR="00017CC2" w:rsidRDefault="00017CC2" w:rsidP="00017CC2">
      <w:pPr>
        <w:pStyle w:val="FSCtSubpara"/>
      </w:pPr>
      <w:r>
        <w:tab/>
        <w:t>(v)</w:t>
      </w:r>
      <w:r>
        <w:tab/>
        <w:t>Moisture (%) – no more than 7;</w:t>
      </w:r>
    </w:p>
    <w:p w14:paraId="79112090" w14:textId="2EC3F4F1" w:rsidR="00017CC2" w:rsidRDefault="00017CC2" w:rsidP="00017CC2">
      <w:pPr>
        <w:pStyle w:val="FSCtPara"/>
      </w:pPr>
      <w:r>
        <w:tab/>
        <w:t>(</w:t>
      </w:r>
      <w:r w:rsidR="00A35ED8">
        <w:t>b</w:t>
      </w:r>
      <w:r>
        <w:t>)</w:t>
      </w:r>
      <w:r>
        <w:tab/>
        <w:t>Purity:</w:t>
      </w:r>
    </w:p>
    <w:p w14:paraId="211B2395" w14:textId="77777777" w:rsidR="00017CC2" w:rsidRDefault="00017CC2" w:rsidP="00017CC2">
      <w:pPr>
        <w:pStyle w:val="FSCtSubpara"/>
      </w:pPr>
      <w:r>
        <w:tab/>
      </w:r>
      <w:r w:rsidRPr="00360C8F">
        <w:t>(i)</w:t>
      </w:r>
      <w:r w:rsidRPr="00360C8F">
        <w:tab/>
      </w:r>
      <w:r>
        <w:t>Glucosinolates (μmol/g) – no more than 1;</w:t>
      </w:r>
    </w:p>
    <w:p w14:paraId="2930DAEE" w14:textId="77777777" w:rsidR="00017CC2" w:rsidRDefault="00017CC2" w:rsidP="00017CC2">
      <w:pPr>
        <w:pStyle w:val="FSCtSubpara"/>
      </w:pPr>
      <w:r>
        <w:tab/>
        <w:t>(ii)</w:t>
      </w:r>
      <w:r>
        <w:tab/>
      </w:r>
      <w:r w:rsidRPr="00B4391B">
        <w:t xml:space="preserve">Erucic acid (%) – no more than </w:t>
      </w:r>
      <w:r>
        <w:t>0</w:t>
      </w:r>
      <w:r w:rsidRPr="00B4391B">
        <w:t>.005</w:t>
      </w:r>
      <w:r>
        <w:t>;</w:t>
      </w:r>
    </w:p>
    <w:p w14:paraId="524BA118" w14:textId="77777777" w:rsidR="00017CC2" w:rsidRPr="00360C8F" w:rsidRDefault="00017CC2" w:rsidP="00017CC2">
      <w:pPr>
        <w:pStyle w:val="FSCtSubpara"/>
      </w:pPr>
      <w:r>
        <w:tab/>
        <w:t>(iii)</w:t>
      </w:r>
      <w:r>
        <w:tab/>
      </w:r>
      <w:r w:rsidRPr="00B4391B">
        <w:t>Phytates (% w/w) – no more than 1.5</w:t>
      </w:r>
      <w:r>
        <w:t>;</w:t>
      </w:r>
    </w:p>
    <w:p w14:paraId="3A6FFE3F" w14:textId="0CAE41A8" w:rsidR="00017CC2" w:rsidRDefault="00017CC2" w:rsidP="00017CC2">
      <w:pPr>
        <w:pStyle w:val="FSCtPara"/>
      </w:pPr>
      <w:r>
        <w:tab/>
        <w:t>(</w:t>
      </w:r>
      <w:r w:rsidR="00A35ED8">
        <w:t>c</w:t>
      </w:r>
      <w:r>
        <w:t>)</w:t>
      </w:r>
      <w:r>
        <w:tab/>
        <w:t>Metals:</w:t>
      </w:r>
    </w:p>
    <w:p w14:paraId="75797945" w14:textId="77777777" w:rsidR="00017CC2" w:rsidRPr="004F1C98" w:rsidRDefault="00017CC2" w:rsidP="00017CC2">
      <w:pPr>
        <w:pStyle w:val="FSCtSubpara"/>
      </w:pPr>
      <w:r>
        <w:tab/>
      </w:r>
      <w:r w:rsidRPr="00360C8F">
        <w:t>(i)</w:t>
      </w:r>
      <w:r w:rsidRPr="00360C8F">
        <w:tab/>
      </w:r>
      <w:r>
        <w:t>Lead (mg/kg) – no more than 0.5;</w:t>
      </w:r>
    </w:p>
    <w:p w14:paraId="502E49B8" w14:textId="67310424" w:rsidR="00017CC2" w:rsidRDefault="00017CC2" w:rsidP="00017CC2">
      <w:pPr>
        <w:pStyle w:val="FSCtPara"/>
      </w:pPr>
      <w:r>
        <w:tab/>
        <w:t>(</w:t>
      </w:r>
      <w:r w:rsidR="00A35ED8">
        <w:t>d</w:t>
      </w:r>
      <w:r>
        <w:t>)</w:t>
      </w:r>
      <w:r>
        <w:tab/>
        <w:t>Microbiological:</w:t>
      </w:r>
    </w:p>
    <w:p w14:paraId="1ACF0936" w14:textId="77777777" w:rsidR="00017CC2" w:rsidRDefault="00017CC2" w:rsidP="00017CC2">
      <w:pPr>
        <w:pStyle w:val="FSCtSubpara"/>
      </w:pPr>
      <w:r>
        <w:tab/>
      </w:r>
      <w:r w:rsidRPr="00360C8F">
        <w:t>(i)</w:t>
      </w:r>
      <w:r w:rsidRPr="00360C8F">
        <w:tab/>
      </w:r>
      <w:r>
        <w:t>Total plate count (cfu/g) no more than 10,000; and</w:t>
      </w:r>
    </w:p>
    <w:p w14:paraId="13A12FA4" w14:textId="77777777" w:rsidR="00017CC2" w:rsidRDefault="00017CC2" w:rsidP="00017CC2">
      <w:pPr>
        <w:pStyle w:val="FSCtSubpara"/>
      </w:pPr>
      <w:r>
        <w:tab/>
      </w:r>
      <w:r w:rsidRPr="00360C8F">
        <w:t>(i</w:t>
      </w:r>
      <w:r>
        <w:t>i</w:t>
      </w:r>
      <w:r w:rsidRPr="00360C8F">
        <w:t>)</w:t>
      </w:r>
      <w:r w:rsidRPr="00360C8F">
        <w:tab/>
      </w:r>
      <w:r w:rsidRPr="00502CB4">
        <w:rPr>
          <w:i/>
        </w:rPr>
        <w:t>E. coli</w:t>
      </w:r>
      <w:r>
        <w:t xml:space="preserve"> (cfu/10g) absent; and</w:t>
      </w:r>
    </w:p>
    <w:p w14:paraId="29AD63F2" w14:textId="77777777" w:rsidR="00017CC2" w:rsidRDefault="00017CC2" w:rsidP="00017CC2">
      <w:pPr>
        <w:pStyle w:val="FSCtSubpara"/>
      </w:pPr>
      <w:r>
        <w:tab/>
      </w:r>
      <w:r w:rsidRPr="00360C8F">
        <w:t>(i</w:t>
      </w:r>
      <w:r>
        <w:t>ii</w:t>
      </w:r>
      <w:r w:rsidRPr="00360C8F">
        <w:t>)</w:t>
      </w:r>
      <w:r w:rsidRPr="00360C8F">
        <w:tab/>
      </w:r>
      <w:r>
        <w:rPr>
          <w:i/>
        </w:rPr>
        <w:t xml:space="preserve">Salmonella </w:t>
      </w:r>
      <w:r>
        <w:t>spp. (cfu/25g) absent; and</w:t>
      </w:r>
    </w:p>
    <w:p w14:paraId="7BE00BAF" w14:textId="77777777" w:rsidR="00017CC2" w:rsidRPr="00AF38D5" w:rsidRDefault="00017CC2" w:rsidP="00017CC2">
      <w:pPr>
        <w:pStyle w:val="FSCtSubpara"/>
      </w:pPr>
      <w:r>
        <w:tab/>
      </w:r>
      <w:r w:rsidRPr="00360C8F">
        <w:t>(i</w:t>
      </w:r>
      <w:r>
        <w:t>v</w:t>
      </w:r>
      <w:r w:rsidRPr="00360C8F">
        <w:t>)</w:t>
      </w:r>
      <w:r w:rsidRPr="00360C8F">
        <w:tab/>
      </w:r>
      <w:r>
        <w:t>Yeasts and moulds (cfu/g) less than 100.</w:t>
      </w:r>
    </w:p>
    <w:p w14:paraId="5D2D316F" w14:textId="77777777" w:rsidR="00017CC2" w:rsidRDefault="00017CC2" w:rsidP="00017CC2">
      <w:pPr>
        <w:pStyle w:val="FSCDraftingitem"/>
      </w:pPr>
      <w:r w:rsidRPr="00DA14FC">
        <w:rPr>
          <w:b/>
          <w:lang w:bidi="en-US"/>
        </w:rPr>
        <w:t>[</w:t>
      </w:r>
      <w:r>
        <w:rPr>
          <w:b/>
          <w:lang w:bidi="en-US"/>
        </w:rPr>
        <w:t>2</w:t>
      </w:r>
      <w:r w:rsidRPr="00DA14FC">
        <w:rPr>
          <w:b/>
          <w:lang w:bidi="en-US"/>
        </w:rPr>
        <w:t>]</w:t>
      </w:r>
      <w:r w:rsidRPr="00DA14FC">
        <w:rPr>
          <w:b/>
          <w:lang w:bidi="en-US"/>
        </w:rPr>
        <w:tab/>
      </w:r>
      <w:r>
        <w:rPr>
          <w:b/>
          <w:lang w:bidi="en-US"/>
        </w:rPr>
        <w:t xml:space="preserve">Schedule 25 </w:t>
      </w:r>
      <w:r w:rsidRPr="008063EC">
        <w:rPr>
          <w:lang w:bidi="en-US"/>
        </w:rPr>
        <w:t xml:space="preserve">is varied by </w:t>
      </w:r>
      <w:r>
        <w:rPr>
          <w:lang w:bidi="en-US"/>
        </w:rPr>
        <w:t xml:space="preserve">inserting into the table to section </w:t>
      </w:r>
      <w:r>
        <w:t>S25—2, in alphabetical order</w:t>
      </w:r>
    </w:p>
    <w:tbl>
      <w:tblPr>
        <w:tblStyle w:val="TableGrid1"/>
        <w:tblW w:w="8518" w:type="dxa"/>
        <w:tblLook w:val="04A0" w:firstRow="1" w:lastRow="0" w:firstColumn="1" w:lastColumn="0" w:noHBand="0" w:noVBand="1"/>
      </w:tblPr>
      <w:tblGrid>
        <w:gridCol w:w="2977"/>
        <w:gridCol w:w="5541"/>
      </w:tblGrid>
      <w:tr w:rsidR="00017CC2" w:rsidRPr="000040D4" w14:paraId="3AD2B515" w14:textId="77777777" w:rsidTr="00017CC2">
        <w:tc>
          <w:tcPr>
            <w:tcW w:w="2977" w:type="dxa"/>
            <w:tcBorders>
              <w:top w:val="nil"/>
              <w:left w:val="nil"/>
              <w:bottom w:val="nil"/>
              <w:right w:val="nil"/>
            </w:tcBorders>
          </w:tcPr>
          <w:p w14:paraId="29CE48B7" w14:textId="20447DE6" w:rsidR="00017CC2" w:rsidRPr="000040D4" w:rsidRDefault="00017CC2" w:rsidP="00017CC2">
            <w:pPr>
              <w:pStyle w:val="FSCtblMain"/>
              <w:rPr>
                <w:szCs w:val="18"/>
              </w:rPr>
            </w:pPr>
            <w:r w:rsidRPr="000040D4">
              <w:rPr>
                <w:szCs w:val="18"/>
              </w:rPr>
              <w:t>Rapeseed protein isolate</w:t>
            </w:r>
          </w:p>
          <w:p w14:paraId="69C862B4" w14:textId="77777777" w:rsidR="00017CC2" w:rsidRPr="000040D4" w:rsidRDefault="00017CC2" w:rsidP="00017CC2">
            <w:pPr>
              <w:pStyle w:val="FSCtblMain"/>
              <w:rPr>
                <w:szCs w:val="18"/>
              </w:rPr>
            </w:pPr>
          </w:p>
        </w:tc>
        <w:tc>
          <w:tcPr>
            <w:tcW w:w="5541" w:type="dxa"/>
            <w:tcBorders>
              <w:top w:val="nil"/>
              <w:left w:val="nil"/>
              <w:bottom w:val="nil"/>
              <w:right w:val="nil"/>
            </w:tcBorders>
          </w:tcPr>
          <w:p w14:paraId="477F8582" w14:textId="77777777" w:rsidR="00017CC2" w:rsidRPr="006D1F8F" w:rsidRDefault="00017CC2" w:rsidP="00017CC2">
            <w:pPr>
              <w:keepLines/>
              <w:widowControl/>
              <w:spacing w:before="60" w:after="60"/>
              <w:ind w:left="397" w:hanging="397"/>
              <w:rPr>
                <w:rFonts w:cs="Arial"/>
                <w:sz w:val="18"/>
                <w:szCs w:val="22"/>
                <w:lang w:eastAsia="en-AU" w:bidi="ar-SA"/>
              </w:rPr>
            </w:pPr>
            <w:r w:rsidRPr="006D1F8F">
              <w:rPr>
                <w:rFonts w:cs="Arial"/>
                <w:sz w:val="18"/>
                <w:szCs w:val="18"/>
                <w:lang w:eastAsia="en-AU" w:bidi="ar-SA"/>
              </w:rPr>
              <w:t xml:space="preserve">1. </w:t>
            </w:r>
            <w:r w:rsidRPr="006D1F8F">
              <w:rPr>
                <w:rFonts w:cs="Arial"/>
                <w:iCs/>
                <w:sz w:val="18"/>
                <w:szCs w:val="18"/>
                <w:lang w:eastAsia="en-AU" w:bidi="ar-SA"/>
              </w:rPr>
              <w:tab/>
            </w:r>
            <w:r w:rsidRPr="006D1F8F">
              <w:rPr>
                <w:rFonts w:cs="Arial"/>
                <w:sz w:val="18"/>
                <w:szCs w:val="22"/>
                <w:lang w:eastAsia="en-AU" w:bidi="ar-SA"/>
              </w:rPr>
              <w:t xml:space="preserve">Must be derived from rapeseed press cake retained after oil pressing from the seeds of one or more of: </w:t>
            </w:r>
          </w:p>
          <w:p w14:paraId="02319835" w14:textId="77777777" w:rsidR="00017CC2" w:rsidRPr="006D1F8F" w:rsidRDefault="00017CC2" w:rsidP="00017CC2">
            <w:pPr>
              <w:keepLines/>
              <w:widowControl/>
              <w:spacing w:before="60" w:after="60"/>
              <w:ind w:left="794" w:hanging="397"/>
              <w:rPr>
                <w:rFonts w:cs="Arial"/>
                <w:sz w:val="18"/>
                <w:szCs w:val="22"/>
                <w:lang w:eastAsia="en-AU" w:bidi="ar-SA"/>
              </w:rPr>
            </w:pPr>
            <w:r w:rsidRPr="006D1F8F">
              <w:rPr>
                <w:rFonts w:cs="Arial"/>
                <w:sz w:val="18"/>
                <w:szCs w:val="22"/>
                <w:lang w:eastAsia="en-AU" w:bidi="ar-SA"/>
              </w:rPr>
              <w:t>(a)</w:t>
            </w:r>
            <w:r w:rsidRPr="006D1F8F">
              <w:rPr>
                <w:rFonts w:cs="Arial"/>
                <w:sz w:val="20"/>
                <w:szCs w:val="22"/>
                <w:lang w:eastAsia="en-AU" w:bidi="ar-SA"/>
              </w:rPr>
              <w:t xml:space="preserve"> </w:t>
            </w:r>
            <w:r w:rsidRPr="006D1F8F">
              <w:rPr>
                <w:rFonts w:cs="Arial"/>
                <w:iCs/>
                <w:sz w:val="20"/>
                <w:szCs w:val="22"/>
                <w:lang w:eastAsia="en-AU" w:bidi="ar-SA"/>
              </w:rPr>
              <w:tab/>
            </w:r>
            <w:r w:rsidRPr="006D1F8F">
              <w:rPr>
                <w:rFonts w:cs="Arial"/>
                <w:i/>
                <w:sz w:val="18"/>
                <w:szCs w:val="22"/>
                <w:lang w:eastAsia="en-AU" w:bidi="ar-SA"/>
              </w:rPr>
              <w:t>Brassica napus</w:t>
            </w:r>
            <w:r w:rsidRPr="006D1F8F">
              <w:rPr>
                <w:rFonts w:cs="Arial"/>
                <w:sz w:val="18"/>
                <w:szCs w:val="22"/>
                <w:lang w:eastAsia="en-AU" w:bidi="ar-SA"/>
              </w:rPr>
              <w:t xml:space="preserve">; </w:t>
            </w:r>
          </w:p>
          <w:p w14:paraId="43A8E3C6" w14:textId="77777777" w:rsidR="00017CC2" w:rsidRPr="006D1F8F" w:rsidRDefault="00017CC2" w:rsidP="00017CC2">
            <w:pPr>
              <w:keepLines/>
              <w:widowControl/>
              <w:spacing w:before="60" w:after="60"/>
              <w:ind w:left="794" w:hanging="397"/>
              <w:rPr>
                <w:rFonts w:cs="Arial"/>
                <w:sz w:val="18"/>
                <w:szCs w:val="18"/>
                <w:lang w:eastAsia="en-AU" w:bidi="ar-SA"/>
              </w:rPr>
            </w:pPr>
            <w:r w:rsidRPr="006D1F8F">
              <w:rPr>
                <w:rFonts w:cs="Arial"/>
                <w:sz w:val="18"/>
                <w:szCs w:val="22"/>
                <w:lang w:eastAsia="en-AU" w:bidi="ar-SA"/>
              </w:rPr>
              <w:t>(b)</w:t>
            </w:r>
            <w:r w:rsidRPr="006D1F8F">
              <w:rPr>
                <w:rFonts w:cs="Arial"/>
                <w:sz w:val="20"/>
                <w:szCs w:val="22"/>
                <w:lang w:eastAsia="en-AU" w:bidi="ar-SA"/>
              </w:rPr>
              <w:t xml:space="preserve"> </w:t>
            </w:r>
            <w:r w:rsidRPr="006D1F8F">
              <w:rPr>
                <w:rFonts w:cs="Arial"/>
                <w:iCs/>
                <w:sz w:val="20"/>
                <w:szCs w:val="22"/>
                <w:lang w:eastAsia="en-AU" w:bidi="ar-SA"/>
              </w:rPr>
              <w:tab/>
            </w:r>
            <w:r w:rsidRPr="006D1F8F">
              <w:rPr>
                <w:rFonts w:cs="Arial"/>
                <w:i/>
                <w:sz w:val="18"/>
                <w:szCs w:val="22"/>
                <w:lang w:eastAsia="en-AU" w:bidi="ar-SA"/>
              </w:rPr>
              <w:t>Brassica rapa</w:t>
            </w:r>
            <w:r w:rsidRPr="006D1F8F">
              <w:rPr>
                <w:rFonts w:cs="Arial"/>
                <w:sz w:val="18"/>
                <w:szCs w:val="18"/>
                <w:lang w:eastAsia="en-AU" w:bidi="ar-SA"/>
              </w:rPr>
              <w:t>; or</w:t>
            </w:r>
          </w:p>
          <w:p w14:paraId="4136F774" w14:textId="77777777" w:rsidR="00017CC2" w:rsidRPr="006D1F8F" w:rsidRDefault="00017CC2" w:rsidP="00017CC2">
            <w:pPr>
              <w:keepLines/>
              <w:widowControl/>
              <w:spacing w:before="60" w:after="60"/>
              <w:ind w:left="794" w:hanging="397"/>
              <w:rPr>
                <w:rFonts w:cs="Arial"/>
                <w:sz w:val="18"/>
                <w:szCs w:val="22"/>
                <w:lang w:eastAsia="en-AU" w:bidi="ar-SA"/>
              </w:rPr>
            </w:pPr>
            <w:r w:rsidRPr="006D1F8F">
              <w:rPr>
                <w:rFonts w:cs="Arial"/>
                <w:sz w:val="18"/>
                <w:szCs w:val="22"/>
                <w:lang w:eastAsia="en-AU" w:bidi="ar-SA"/>
              </w:rPr>
              <w:t xml:space="preserve">(c)    </w:t>
            </w:r>
            <w:r w:rsidRPr="006D1F8F">
              <w:rPr>
                <w:rFonts w:cs="Arial"/>
                <w:i/>
                <w:sz w:val="18"/>
                <w:szCs w:val="22"/>
                <w:lang w:eastAsia="en-AU" w:bidi="ar-SA"/>
              </w:rPr>
              <w:t>Brassica juncea.</w:t>
            </w:r>
          </w:p>
          <w:p w14:paraId="74BFE36C" w14:textId="77777777" w:rsidR="00017CC2" w:rsidRPr="0098085B" w:rsidRDefault="00017CC2" w:rsidP="00017CC2">
            <w:pPr>
              <w:pStyle w:val="FSCtblPara"/>
              <w:ind w:left="319" w:hanging="319"/>
              <w:rPr>
                <w:szCs w:val="18"/>
              </w:rPr>
            </w:pPr>
            <w:r>
              <w:rPr>
                <w:szCs w:val="18"/>
              </w:rPr>
              <w:t>2</w:t>
            </w:r>
            <w:r w:rsidRPr="00776043">
              <w:rPr>
                <w:szCs w:val="18"/>
              </w:rPr>
              <w:t xml:space="preserve">.   </w:t>
            </w:r>
            <w:r w:rsidRPr="0098085B">
              <w:rPr>
                <w:szCs w:val="18"/>
              </w:rPr>
              <w:t>Must not be added to:</w:t>
            </w:r>
          </w:p>
          <w:p w14:paraId="00848E9D" w14:textId="77777777" w:rsidR="00017CC2" w:rsidRPr="0057468D" w:rsidRDefault="00017CC2" w:rsidP="00017CC2">
            <w:pPr>
              <w:pStyle w:val="FSCtblSubpara"/>
              <w:ind w:hanging="475"/>
              <w:rPr>
                <w:szCs w:val="18"/>
              </w:rPr>
            </w:pPr>
            <w:r w:rsidRPr="0098085B">
              <w:rPr>
                <w:szCs w:val="18"/>
              </w:rPr>
              <w:t>(a)</w:t>
            </w:r>
            <w:r w:rsidRPr="00B92576">
              <w:rPr>
                <w:szCs w:val="18"/>
              </w:rPr>
              <w:t xml:space="preserve"> </w:t>
            </w:r>
            <w:r w:rsidRPr="00B92576">
              <w:rPr>
                <w:iCs/>
                <w:szCs w:val="18"/>
              </w:rPr>
              <w:tab/>
            </w:r>
            <w:r w:rsidRPr="0057468D">
              <w:rPr>
                <w:szCs w:val="18"/>
              </w:rPr>
              <w:t>infant formula products; and</w:t>
            </w:r>
          </w:p>
          <w:p w14:paraId="785FD18F" w14:textId="77777777" w:rsidR="00017CC2" w:rsidRPr="0057468D" w:rsidRDefault="00017CC2" w:rsidP="00017CC2">
            <w:pPr>
              <w:pStyle w:val="FSCtblSubpara"/>
              <w:ind w:hanging="475"/>
              <w:rPr>
                <w:szCs w:val="18"/>
              </w:rPr>
            </w:pPr>
            <w:r w:rsidRPr="0057468D">
              <w:rPr>
                <w:szCs w:val="18"/>
              </w:rPr>
              <w:t>(b)</w:t>
            </w:r>
            <w:r w:rsidRPr="00B92576">
              <w:rPr>
                <w:szCs w:val="18"/>
              </w:rPr>
              <w:t xml:space="preserve"> </w:t>
            </w:r>
            <w:r w:rsidRPr="00B92576">
              <w:rPr>
                <w:iCs/>
                <w:szCs w:val="18"/>
              </w:rPr>
              <w:tab/>
            </w:r>
            <w:r w:rsidRPr="0057468D">
              <w:rPr>
                <w:szCs w:val="18"/>
              </w:rPr>
              <w:t>food for infants.</w:t>
            </w:r>
          </w:p>
          <w:p w14:paraId="0EF74175" w14:textId="3EAC5BC8" w:rsidR="00017CC2" w:rsidRDefault="00017CC2" w:rsidP="00017CC2">
            <w:pPr>
              <w:pStyle w:val="FSCtblSubpara"/>
              <w:ind w:left="319" w:hanging="319"/>
              <w:rPr>
                <w:szCs w:val="18"/>
              </w:rPr>
            </w:pPr>
            <w:r>
              <w:rPr>
                <w:szCs w:val="18"/>
              </w:rPr>
              <w:t>3.</w:t>
            </w:r>
            <w:r w:rsidRPr="0057468D">
              <w:rPr>
                <w:szCs w:val="18"/>
              </w:rPr>
              <w:t xml:space="preserve"> </w:t>
            </w:r>
            <w:r>
              <w:rPr>
                <w:szCs w:val="18"/>
              </w:rPr>
              <w:t xml:space="preserve">  </w:t>
            </w:r>
            <w:r w:rsidRPr="0057468D">
              <w:rPr>
                <w:szCs w:val="18"/>
              </w:rPr>
              <w:t>Must comply with the specifications for rapeseed protein isolate</w:t>
            </w:r>
            <w:r>
              <w:rPr>
                <w:szCs w:val="18"/>
              </w:rPr>
              <w:t xml:space="preserve"> </w:t>
            </w:r>
            <w:r w:rsidRPr="00776043">
              <w:rPr>
                <w:szCs w:val="18"/>
              </w:rPr>
              <w:t>listed in section S3—40.</w:t>
            </w:r>
          </w:p>
          <w:p w14:paraId="3E96D0BD" w14:textId="77777777" w:rsidR="00017CC2" w:rsidRPr="0098085B" w:rsidRDefault="00017CC2" w:rsidP="00017CC2">
            <w:pPr>
              <w:pStyle w:val="FSCtblSubpara"/>
              <w:ind w:left="397"/>
              <w:rPr>
                <w:szCs w:val="18"/>
              </w:rPr>
            </w:pPr>
          </w:p>
        </w:tc>
      </w:tr>
      <w:tr w:rsidR="00017CC2" w:rsidRPr="000040D4" w14:paraId="368BE607" w14:textId="77777777" w:rsidTr="00017CC2">
        <w:tc>
          <w:tcPr>
            <w:tcW w:w="2977" w:type="dxa"/>
            <w:tcBorders>
              <w:top w:val="nil"/>
              <w:left w:val="nil"/>
              <w:bottom w:val="nil"/>
              <w:right w:val="nil"/>
            </w:tcBorders>
          </w:tcPr>
          <w:p w14:paraId="4079B8FA" w14:textId="77777777" w:rsidR="00017CC2" w:rsidRPr="000040D4" w:rsidRDefault="00017CC2" w:rsidP="00017CC2">
            <w:pPr>
              <w:pStyle w:val="FSCtblMain"/>
              <w:rPr>
                <w:szCs w:val="18"/>
              </w:rPr>
            </w:pPr>
          </w:p>
        </w:tc>
        <w:tc>
          <w:tcPr>
            <w:tcW w:w="5541" w:type="dxa"/>
            <w:tcBorders>
              <w:top w:val="nil"/>
              <w:left w:val="nil"/>
              <w:bottom w:val="nil"/>
              <w:right w:val="nil"/>
            </w:tcBorders>
          </w:tcPr>
          <w:p w14:paraId="18BA1A33" w14:textId="77777777" w:rsidR="00017CC2" w:rsidRPr="0057468D" w:rsidRDefault="00017CC2" w:rsidP="00017CC2">
            <w:pPr>
              <w:pStyle w:val="PlainText"/>
              <w:spacing w:before="60" w:after="60"/>
              <w:ind w:left="319" w:hanging="319"/>
              <w:rPr>
                <w:sz w:val="18"/>
                <w:szCs w:val="18"/>
              </w:rPr>
            </w:pPr>
          </w:p>
        </w:tc>
      </w:tr>
    </w:tbl>
    <w:p w14:paraId="300469AB" w14:textId="77777777" w:rsidR="00017CC2" w:rsidRDefault="00017CC2" w:rsidP="00017CC2">
      <w:pPr>
        <w:rPr>
          <w:lang w:val="en-AU" w:eastAsia="en-GB" w:bidi="ar-SA"/>
        </w:rPr>
      </w:pPr>
    </w:p>
    <w:p w14:paraId="345697C5" w14:textId="77777777" w:rsidR="00017CC2" w:rsidRDefault="00017CC2" w:rsidP="00017CC2">
      <w:pPr>
        <w:pStyle w:val="Heading2"/>
        <w:ind w:left="0" w:firstLine="0"/>
      </w:pPr>
      <w:bookmarkStart w:id="427" w:name="_Toc45633452"/>
      <w:bookmarkStart w:id="428" w:name="_Toc54180350"/>
      <w:bookmarkStart w:id="429" w:name="_Toc54176582"/>
      <w:bookmarkStart w:id="430" w:name="_Toc54176661"/>
      <w:bookmarkStart w:id="431" w:name="_Toc54706632"/>
      <w:bookmarkStart w:id="432" w:name="_Toc54708541"/>
      <w:bookmarkStart w:id="433" w:name="_Toc55480884"/>
      <w:bookmarkStart w:id="434" w:name="_Toc55570803"/>
      <w:bookmarkStart w:id="435" w:name="_Toc57980556"/>
      <w:r w:rsidRPr="00932F14">
        <w:t xml:space="preserve">Attachment </w:t>
      </w:r>
      <w:r>
        <w:t>B – Draft Explanatory Statement</w:t>
      </w:r>
      <w:bookmarkEnd w:id="427"/>
      <w:bookmarkEnd w:id="428"/>
      <w:bookmarkEnd w:id="429"/>
      <w:bookmarkEnd w:id="430"/>
      <w:bookmarkEnd w:id="431"/>
      <w:bookmarkEnd w:id="432"/>
      <w:bookmarkEnd w:id="433"/>
      <w:bookmarkEnd w:id="434"/>
      <w:bookmarkEnd w:id="435"/>
    </w:p>
    <w:p w14:paraId="79092173" w14:textId="77777777" w:rsidR="00017CC2" w:rsidRPr="000576EB" w:rsidRDefault="00017CC2" w:rsidP="00017CC2">
      <w:pPr>
        <w:rPr>
          <w:b/>
          <w:lang w:val="en-AU" w:eastAsia="en-GB" w:bidi="ar-SA"/>
        </w:rPr>
      </w:pPr>
      <w:r w:rsidRPr="000576EB">
        <w:rPr>
          <w:b/>
          <w:lang w:val="en-AU" w:eastAsia="en-GB" w:bidi="ar-SA"/>
        </w:rPr>
        <w:t>1.</w:t>
      </w:r>
      <w:r w:rsidRPr="000576EB">
        <w:rPr>
          <w:b/>
          <w:lang w:val="en-AU" w:eastAsia="en-GB" w:bidi="ar-SA"/>
        </w:rPr>
        <w:tab/>
        <w:t>Authority</w:t>
      </w:r>
    </w:p>
    <w:p w14:paraId="6E554484" w14:textId="77777777" w:rsidR="00017CC2" w:rsidRDefault="00017CC2" w:rsidP="00017CC2">
      <w:pPr>
        <w:rPr>
          <w:lang w:val="en-AU" w:eastAsia="en-GB" w:bidi="ar-SA"/>
        </w:rPr>
      </w:pPr>
    </w:p>
    <w:p w14:paraId="58327303" w14:textId="1BBA5E39" w:rsidR="00017CC2" w:rsidRPr="00D13E34" w:rsidRDefault="00017CC2" w:rsidP="00017CC2">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sidR="00C60D01">
        <w:rPr>
          <w:rFonts w:eastAsia="Calibri" w:cs="Arial"/>
          <w:bCs/>
          <w:szCs w:val="22"/>
          <w:lang w:val="en-AU" w:bidi="ar-SA"/>
        </w:rPr>
        <w:t xml:space="preserve">FSANZ,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2732C0F" w14:textId="77777777" w:rsidR="00017CC2" w:rsidRPr="00D13E34" w:rsidRDefault="00017CC2" w:rsidP="00017CC2">
      <w:pPr>
        <w:widowControl/>
        <w:autoSpaceDE w:val="0"/>
        <w:autoSpaceDN w:val="0"/>
        <w:adjustRightInd w:val="0"/>
        <w:rPr>
          <w:rFonts w:eastAsia="Calibri" w:cs="Arial"/>
          <w:bCs/>
          <w:szCs w:val="22"/>
          <w:lang w:val="en-AU" w:bidi="ar-SA"/>
        </w:rPr>
      </w:pPr>
    </w:p>
    <w:p w14:paraId="376DF97E" w14:textId="77777777" w:rsidR="00017CC2" w:rsidRDefault="00017CC2" w:rsidP="00017CC2">
      <w:pPr>
        <w:rPr>
          <w:rFonts w:eastAsia="Calibri"/>
          <w:lang w:val="en-AU" w:bidi="ar-SA"/>
        </w:rPr>
      </w:pPr>
      <w:r>
        <w:rPr>
          <w:rFonts w:eastAsia="Calibri"/>
          <w:lang w:val="en-AU" w:bidi="ar-SA"/>
        </w:rPr>
        <w:t>Division 1</w:t>
      </w:r>
      <w:r w:rsidRPr="000576EB">
        <w:rPr>
          <w:rFonts w:eastAsia="Calibri"/>
          <w:lang w:val="en-AU" w:bidi="ar-SA"/>
        </w:rPr>
        <w:t xml:space="preserve"> of Part </w:t>
      </w:r>
      <w:r>
        <w:rPr>
          <w:rFonts w:eastAsia="Calibri"/>
          <w:lang w:val="en-AU" w:bidi="ar-SA"/>
        </w:rPr>
        <w:t>3</w:t>
      </w:r>
      <w:r w:rsidRPr="000576EB">
        <w:rPr>
          <w:rFonts w:eastAsia="Calibri"/>
          <w:lang w:val="en-AU" w:bidi="ar-SA"/>
        </w:rPr>
        <w:t xml:space="preserve"> of the FSANZ Act specifies that the Authority </w:t>
      </w:r>
      <w:r>
        <w:rPr>
          <w:rFonts w:eastAsia="Calibri"/>
          <w:lang w:val="en-AU" w:bidi="ar-SA"/>
        </w:rPr>
        <w:t>may accept applications</w:t>
      </w:r>
      <w:r w:rsidRPr="000576EB">
        <w:rPr>
          <w:rFonts w:eastAsia="Calibri"/>
          <w:lang w:val="en-AU" w:bidi="ar-SA"/>
        </w:rPr>
        <w:t xml:space="preserve"> for the development or variation of food regulatory measures, including standards. This Division also stipulates the procedure for considering a</w:t>
      </w:r>
      <w:r>
        <w:rPr>
          <w:rFonts w:eastAsia="Calibri"/>
          <w:lang w:val="en-AU" w:bidi="ar-SA"/>
        </w:rPr>
        <w:t>n application</w:t>
      </w:r>
      <w:r w:rsidRPr="000576EB">
        <w:rPr>
          <w:rFonts w:eastAsia="Calibri"/>
          <w:lang w:val="en-AU" w:bidi="ar-SA"/>
        </w:rPr>
        <w:t xml:space="preserve"> for the development or variation of food regulatory measures</w:t>
      </w:r>
      <w:r>
        <w:rPr>
          <w:rFonts w:eastAsia="Calibri"/>
          <w:lang w:val="en-AU" w:bidi="ar-SA"/>
        </w:rPr>
        <w:t xml:space="preserve">. </w:t>
      </w:r>
    </w:p>
    <w:p w14:paraId="1109198A" w14:textId="77777777" w:rsidR="00017CC2" w:rsidRPr="000576EB" w:rsidRDefault="00017CC2" w:rsidP="00017CC2">
      <w:pPr>
        <w:rPr>
          <w:rFonts w:eastAsia="Calibri"/>
          <w:lang w:val="en-AU" w:bidi="ar-SA"/>
        </w:rPr>
      </w:pPr>
    </w:p>
    <w:p w14:paraId="2525708B" w14:textId="2ED1A03F" w:rsidR="00017CC2" w:rsidRDefault="00017CC2" w:rsidP="00017CC2">
      <w:pPr>
        <w:rPr>
          <w:rFonts w:eastAsia="Calibri"/>
          <w:lang w:val="en-AU" w:bidi="ar-SA"/>
        </w:rPr>
      </w:pPr>
      <w:r w:rsidRPr="000576EB">
        <w:rPr>
          <w:rFonts w:eastAsia="Calibri"/>
          <w:lang w:val="en-AU" w:bidi="ar-SA"/>
        </w:rPr>
        <w:t>FSANZ</w:t>
      </w:r>
      <w:r>
        <w:rPr>
          <w:rFonts w:eastAsia="Calibri"/>
          <w:lang w:val="en-AU" w:bidi="ar-SA"/>
        </w:rPr>
        <w:t xml:space="preserve"> accepted</w:t>
      </w:r>
      <w:r w:rsidRPr="000576EB">
        <w:rPr>
          <w:rFonts w:eastAsia="Calibri"/>
          <w:lang w:val="en-AU" w:bidi="ar-SA"/>
        </w:rPr>
        <w:t xml:space="preserve"> </w:t>
      </w:r>
      <w:r>
        <w:rPr>
          <w:rFonts w:eastAsia="Calibri"/>
          <w:lang w:val="en-AU" w:bidi="ar-SA"/>
        </w:rPr>
        <w:t>application</w:t>
      </w:r>
      <w:r w:rsidRPr="000576EB">
        <w:rPr>
          <w:rFonts w:eastAsia="Calibri"/>
          <w:lang w:val="en-AU" w:bidi="ar-SA"/>
        </w:rPr>
        <w:t xml:space="preserve"> </w:t>
      </w:r>
      <w:r>
        <w:rPr>
          <w:rFonts w:eastAsia="Calibri"/>
          <w:lang w:val="en-AU" w:bidi="ar-SA"/>
        </w:rPr>
        <w:t>A1175 which seeks</w:t>
      </w:r>
      <w:r w:rsidRPr="00076D3B">
        <w:rPr>
          <w:rFonts w:eastAsia="Calibri"/>
          <w:lang w:val="en-AU" w:bidi="ar-SA"/>
        </w:rPr>
        <w:t xml:space="preserve"> </w:t>
      </w:r>
      <w:r>
        <w:rPr>
          <w:rFonts w:eastAsia="Calibri"/>
          <w:lang w:val="en-AU" w:bidi="ar-SA"/>
        </w:rPr>
        <w:t>to permit rapeseed protein isolate as a novel food</w:t>
      </w:r>
      <w:r w:rsidRPr="000576EB">
        <w:rPr>
          <w:rFonts w:eastAsia="Calibri"/>
          <w:lang w:val="en-AU" w:bidi="ar-SA"/>
        </w:rPr>
        <w:t xml:space="preserve">. The Authority considered </w:t>
      </w:r>
      <w:r>
        <w:rPr>
          <w:rFonts w:eastAsia="Calibri"/>
          <w:lang w:val="en-AU" w:bidi="ar-SA"/>
        </w:rPr>
        <w:t>the application in accordance with Division 1</w:t>
      </w:r>
      <w:r w:rsidRPr="000576EB">
        <w:rPr>
          <w:rFonts w:eastAsia="Calibri"/>
          <w:lang w:val="en-AU" w:bidi="ar-SA"/>
        </w:rPr>
        <w:t xml:space="preserve"> of Part 3 and has </w:t>
      </w:r>
      <w:r>
        <w:rPr>
          <w:rFonts w:eastAsia="Calibri"/>
          <w:lang w:val="en-AU" w:bidi="ar-SA"/>
        </w:rPr>
        <w:t>prepared</w:t>
      </w:r>
      <w:r w:rsidRPr="000576EB">
        <w:rPr>
          <w:rFonts w:eastAsia="Calibri"/>
          <w:lang w:val="en-AU" w:bidi="ar-SA"/>
        </w:rPr>
        <w:t xml:space="preserve"> a draft </w:t>
      </w:r>
      <w:r>
        <w:rPr>
          <w:rFonts w:eastAsia="Calibri"/>
          <w:lang w:val="en-AU" w:bidi="ar-SA"/>
        </w:rPr>
        <w:t>variation</w:t>
      </w:r>
      <w:r w:rsidRPr="000576EB">
        <w:rPr>
          <w:rFonts w:eastAsia="Calibri"/>
          <w:lang w:val="en-AU" w:bidi="ar-SA"/>
        </w:rPr>
        <w:t xml:space="preserve">. </w:t>
      </w:r>
    </w:p>
    <w:p w14:paraId="285B3AD2" w14:textId="77777777" w:rsidR="00017CC2" w:rsidRPr="00D13E34" w:rsidRDefault="00017CC2" w:rsidP="00017CC2">
      <w:pPr>
        <w:widowControl/>
        <w:autoSpaceDE w:val="0"/>
        <w:autoSpaceDN w:val="0"/>
        <w:adjustRightInd w:val="0"/>
        <w:rPr>
          <w:rFonts w:eastAsia="Calibri" w:cs="Arial"/>
          <w:bCs/>
          <w:szCs w:val="22"/>
          <w:lang w:val="en-AU" w:bidi="ar-SA"/>
        </w:rPr>
      </w:pPr>
    </w:p>
    <w:p w14:paraId="4EEC5837" w14:textId="77777777" w:rsidR="00017CC2" w:rsidRDefault="00017CC2" w:rsidP="00017CC2">
      <w:pPr>
        <w:rPr>
          <w:b/>
          <w:lang w:val="en-AU" w:eastAsia="en-GB" w:bidi="ar-SA"/>
        </w:rPr>
      </w:pPr>
      <w:r>
        <w:rPr>
          <w:b/>
          <w:lang w:val="en-AU" w:eastAsia="en-GB" w:bidi="ar-SA"/>
        </w:rPr>
        <w:t>2.</w:t>
      </w:r>
      <w:r>
        <w:rPr>
          <w:b/>
          <w:lang w:val="en-AU" w:eastAsia="en-GB" w:bidi="ar-SA"/>
        </w:rPr>
        <w:tab/>
        <w:t xml:space="preserve">Purpose </w:t>
      </w:r>
    </w:p>
    <w:p w14:paraId="5C010C39" w14:textId="77777777" w:rsidR="00017CC2" w:rsidRDefault="00017CC2" w:rsidP="00017CC2">
      <w:pPr>
        <w:rPr>
          <w:lang w:val="en-AU" w:eastAsia="en-GB" w:bidi="ar-SA"/>
        </w:rPr>
      </w:pPr>
    </w:p>
    <w:p w14:paraId="2F3EC32B" w14:textId="77777777" w:rsidR="00017CC2" w:rsidRDefault="00017CC2" w:rsidP="00017CC2">
      <w:pPr>
        <w:rPr>
          <w:lang w:val="en-AU" w:eastAsia="en-GB" w:bidi="ar-SA"/>
        </w:rPr>
      </w:pPr>
      <w:r>
        <w:rPr>
          <w:lang w:val="en-AU" w:eastAsia="en-GB" w:bidi="ar-SA"/>
        </w:rPr>
        <w:t xml:space="preserve">The Authority has </w:t>
      </w:r>
      <w:r w:rsidRPr="00CA3C65">
        <w:rPr>
          <w:lang w:val="en-AU" w:eastAsia="en-GB" w:bidi="ar-SA"/>
        </w:rPr>
        <w:t>prepar</w:t>
      </w:r>
      <w:r>
        <w:rPr>
          <w:lang w:val="en-AU" w:eastAsia="en-GB" w:bidi="ar-SA"/>
        </w:rPr>
        <w:t xml:space="preserve">ed a draft variation to the Code to permit the sale of rapeseed protein isolate as a novel food, subject to specified conditions of use. </w:t>
      </w:r>
    </w:p>
    <w:p w14:paraId="15D22802" w14:textId="77777777" w:rsidR="00017CC2" w:rsidRDefault="00017CC2" w:rsidP="00017CC2">
      <w:pPr>
        <w:rPr>
          <w:lang w:val="en-AU" w:eastAsia="en-GB" w:bidi="ar-SA"/>
        </w:rPr>
      </w:pPr>
    </w:p>
    <w:p w14:paraId="3A5590F8" w14:textId="77777777" w:rsidR="00017CC2" w:rsidRPr="000576EB" w:rsidRDefault="00017CC2" w:rsidP="00017CC2">
      <w:pPr>
        <w:rPr>
          <w:b/>
          <w:lang w:val="en-AU" w:eastAsia="en-GB" w:bidi="ar-SA"/>
        </w:rPr>
      </w:pPr>
      <w:r w:rsidRPr="000576EB">
        <w:rPr>
          <w:b/>
          <w:lang w:val="en-AU" w:eastAsia="en-GB" w:bidi="ar-SA"/>
        </w:rPr>
        <w:t>3.</w:t>
      </w:r>
      <w:r w:rsidRPr="000576EB">
        <w:rPr>
          <w:b/>
          <w:lang w:val="en-AU" w:eastAsia="en-GB" w:bidi="ar-SA"/>
        </w:rPr>
        <w:tab/>
        <w:t>Documents incorporated by reference</w:t>
      </w:r>
    </w:p>
    <w:p w14:paraId="7FA7556E" w14:textId="77777777" w:rsidR="00017CC2" w:rsidRDefault="00017CC2" w:rsidP="00017CC2">
      <w:pPr>
        <w:rPr>
          <w:lang w:val="en-AU" w:eastAsia="en-GB" w:bidi="ar-SA"/>
        </w:rPr>
      </w:pPr>
    </w:p>
    <w:p w14:paraId="518546E9" w14:textId="77777777" w:rsidR="00017CC2" w:rsidRPr="00D13E34" w:rsidRDefault="00017CC2" w:rsidP="00017CC2">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0FE2C7E" w14:textId="77777777" w:rsidR="00017CC2" w:rsidRDefault="00017CC2" w:rsidP="00017CC2">
      <w:pPr>
        <w:rPr>
          <w:lang w:val="en-AU" w:eastAsia="en-GB" w:bidi="ar-SA"/>
        </w:rPr>
      </w:pPr>
    </w:p>
    <w:p w14:paraId="31FD9B11" w14:textId="77777777" w:rsidR="00017CC2" w:rsidRPr="000576EB" w:rsidRDefault="00017CC2" w:rsidP="00017CC2">
      <w:pPr>
        <w:rPr>
          <w:b/>
          <w:lang w:val="en-AU" w:eastAsia="en-GB" w:bidi="ar-SA"/>
        </w:rPr>
      </w:pPr>
      <w:r w:rsidRPr="000576EB">
        <w:rPr>
          <w:b/>
          <w:lang w:val="en-AU" w:eastAsia="en-GB" w:bidi="ar-SA"/>
        </w:rPr>
        <w:t>4.</w:t>
      </w:r>
      <w:r w:rsidRPr="000576EB">
        <w:rPr>
          <w:b/>
          <w:lang w:val="en-AU" w:eastAsia="en-GB" w:bidi="ar-SA"/>
        </w:rPr>
        <w:tab/>
        <w:t>Consultation</w:t>
      </w:r>
    </w:p>
    <w:p w14:paraId="6932A4FB" w14:textId="77777777" w:rsidR="00017CC2" w:rsidRDefault="00017CC2" w:rsidP="00017CC2">
      <w:pPr>
        <w:rPr>
          <w:lang w:val="en-AU" w:eastAsia="en-GB" w:bidi="ar-SA"/>
        </w:rPr>
      </w:pPr>
    </w:p>
    <w:p w14:paraId="56F0134D" w14:textId="77777777" w:rsidR="00017CC2" w:rsidRPr="00D06616" w:rsidRDefault="00017CC2" w:rsidP="00017CC2">
      <w:pPr>
        <w:rPr>
          <w:lang w:val="en-AU"/>
        </w:rPr>
      </w:pPr>
      <w:r w:rsidRPr="00F634A1">
        <w:t xml:space="preserve">In accordance with the procedure in Division </w:t>
      </w:r>
      <w:r>
        <w:t xml:space="preserve">1 </w:t>
      </w:r>
      <w:r w:rsidRPr="00F634A1">
        <w:t xml:space="preserve">of Part </w:t>
      </w:r>
      <w:r>
        <w:t>3</w:t>
      </w:r>
      <w:r w:rsidRPr="00D06616">
        <w:t xml:space="preserve"> </w:t>
      </w:r>
      <w:r w:rsidRPr="00F634A1">
        <w:t xml:space="preserve">of the FSANZ Act, </w:t>
      </w:r>
      <w:r w:rsidRPr="00F634A1">
        <w:rPr>
          <w:rFonts w:eastAsia="Calibri" w:cs="Arial"/>
          <w:bCs/>
          <w:lang w:val="en-AU" w:bidi="ar-SA"/>
        </w:rPr>
        <w:t>the Authority</w:t>
      </w:r>
      <w:r w:rsidRPr="00F634A1">
        <w:t xml:space="preserve">’s consideration of </w:t>
      </w:r>
      <w:r>
        <w:t>application</w:t>
      </w:r>
      <w:r w:rsidRPr="00D06616">
        <w:t xml:space="preserve"> </w:t>
      </w:r>
      <w:r>
        <w:t>A1175 will include</w:t>
      </w:r>
      <w:r w:rsidRPr="00F634A1">
        <w:t xml:space="preserve"> </w:t>
      </w:r>
      <w:r w:rsidRPr="00D06616">
        <w:t>one round of public consultation</w:t>
      </w:r>
      <w:r>
        <w:t xml:space="preserve"> following an assessment and the preparation of a draft Standard and associated assessment summary.</w:t>
      </w:r>
    </w:p>
    <w:p w14:paraId="414DE791" w14:textId="60584442" w:rsidR="00017CC2" w:rsidRDefault="00017CC2" w:rsidP="00017CC2">
      <w:pPr>
        <w:rPr>
          <w:rFonts w:eastAsia="Calibri" w:cs="Arial"/>
          <w:bCs/>
          <w:szCs w:val="22"/>
          <w:lang w:val="en-AU" w:bidi="ar-SA"/>
        </w:rPr>
      </w:pPr>
    </w:p>
    <w:p w14:paraId="64B98C2D" w14:textId="77777777" w:rsidR="00017CC2" w:rsidRDefault="00017CC2" w:rsidP="00017CC2">
      <w:pPr>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3D4386C5" w14:textId="77777777" w:rsidR="00017CC2" w:rsidRDefault="00017CC2" w:rsidP="00017CC2">
      <w:pPr>
        <w:rPr>
          <w:rFonts w:eastAsiaTheme="minorHAnsi"/>
          <w:lang w:val="en-AU" w:bidi="ar-SA"/>
        </w:rPr>
      </w:pPr>
    </w:p>
    <w:p w14:paraId="62960709" w14:textId="77777777" w:rsidR="00017CC2" w:rsidRDefault="00017CC2" w:rsidP="00017CC2">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3098CB72" w14:textId="77777777" w:rsidR="00017CC2" w:rsidRDefault="00017CC2" w:rsidP="00017CC2">
      <w:pPr>
        <w:rPr>
          <w:rFonts w:eastAsiaTheme="minorHAnsi"/>
          <w:lang w:val="en-AU" w:bidi="ar-SA"/>
        </w:rPr>
      </w:pPr>
    </w:p>
    <w:p w14:paraId="70C1B2D2" w14:textId="77777777" w:rsidR="00017CC2" w:rsidRPr="00700239" w:rsidRDefault="00017CC2" w:rsidP="00017CC2">
      <w:pPr>
        <w:rPr>
          <w:b/>
          <w:lang w:val="en-AU" w:eastAsia="en-GB" w:bidi="ar-SA"/>
        </w:rPr>
      </w:pPr>
      <w:r w:rsidRPr="00700239">
        <w:rPr>
          <w:b/>
        </w:rPr>
        <w:t>6.</w:t>
      </w:r>
      <w:r w:rsidRPr="00700239">
        <w:rPr>
          <w:b/>
        </w:rPr>
        <w:tab/>
      </w:r>
      <w:r w:rsidRPr="00700239">
        <w:rPr>
          <w:b/>
          <w:lang w:val="en-AU" w:eastAsia="en-GB" w:bidi="ar-SA"/>
        </w:rPr>
        <w:t>Variation</w:t>
      </w:r>
    </w:p>
    <w:p w14:paraId="51F61D65" w14:textId="77777777" w:rsidR="00017CC2" w:rsidRPr="00AD344F" w:rsidRDefault="00017CC2" w:rsidP="00017CC2">
      <w:pPr>
        <w:rPr>
          <w:b/>
        </w:rPr>
      </w:pPr>
    </w:p>
    <w:p w14:paraId="69D29650" w14:textId="6E363ADE" w:rsidR="00017CC2" w:rsidRDefault="00017CC2" w:rsidP="00017CC2">
      <w:r>
        <w:t>Item [1]</w:t>
      </w:r>
      <w:r w:rsidRPr="00AD344F">
        <w:t xml:space="preserve"> </w:t>
      </w:r>
      <w:r>
        <w:t>amends Schedule 3</w:t>
      </w:r>
      <w:r w:rsidR="00A25CDD">
        <w:t xml:space="preserve"> of the Code</w:t>
      </w:r>
      <w:r>
        <w:t>. Sub item [1.1] inserts a reference to rapeseed protein isolate into the table to S3—</w:t>
      </w:r>
      <w:r w:rsidRPr="00522716">
        <w:t>2</w:t>
      </w:r>
      <w:r>
        <w:t>(2), linking rapeseed protein isolate to a new specification located at section S3—40. Sub item [1.2] inserts a product specification for rapeseed protein isolate at section S3</w:t>
      </w:r>
      <w:r w:rsidR="00E06195">
        <w:t>—</w:t>
      </w:r>
      <w:r>
        <w:t>40. The specification includes required composition, purity, metal content and microbiological limits.</w:t>
      </w:r>
    </w:p>
    <w:p w14:paraId="4EDD671C" w14:textId="77777777" w:rsidR="00017CC2" w:rsidRDefault="00017CC2" w:rsidP="00017CC2"/>
    <w:p w14:paraId="1EC9742A" w14:textId="5CFE6CEC" w:rsidR="00017CC2" w:rsidRDefault="00017CC2" w:rsidP="00017CC2">
      <w:r>
        <w:t xml:space="preserve">Item [2] amends Schedule 25 by inserting a permission for the sale of the novel food rapeseed protein isolate into the table to section S25—2, and specifying conditions for its use. </w:t>
      </w:r>
    </w:p>
    <w:p w14:paraId="317A44AD" w14:textId="77777777" w:rsidR="00017CC2" w:rsidRDefault="00017CC2" w:rsidP="00017CC2"/>
    <w:p w14:paraId="1E19BD47" w14:textId="4CE00D60" w:rsidR="00FD504F" w:rsidRDefault="00017CC2" w:rsidP="00F143B5">
      <w:pPr>
        <w:rPr>
          <w:rFonts w:cs="Arial"/>
          <w:b/>
          <w:bCs/>
          <w:sz w:val="28"/>
          <w:szCs w:val="22"/>
          <w:lang w:bidi="ar-SA"/>
        </w:rPr>
      </w:pPr>
      <w:r>
        <w:t>These conditions include a requirement specifying how the substance can be derived; a requirement not to add the substance to infant formula products or food for infants; and a requirement that the substance comply with the specifications listed in section S3—40.</w:t>
      </w:r>
    </w:p>
    <w:p w14:paraId="08C26BC2" w14:textId="0EDBB775" w:rsidR="00795D86" w:rsidRPr="00C3506E" w:rsidRDefault="003C4969" w:rsidP="007D0189">
      <w:pPr>
        <w:pStyle w:val="Heading2"/>
        <w:ind w:left="0" w:firstLine="0"/>
      </w:pPr>
      <w:bookmarkStart w:id="436" w:name="_Toc54180351"/>
      <w:bookmarkStart w:id="437" w:name="_Toc54176583"/>
      <w:bookmarkStart w:id="438" w:name="_Toc54176662"/>
      <w:bookmarkStart w:id="439" w:name="_Toc54706633"/>
      <w:bookmarkStart w:id="440" w:name="_Toc54708542"/>
      <w:bookmarkStart w:id="441" w:name="_Toc55480885"/>
      <w:bookmarkStart w:id="442" w:name="_Toc55570804"/>
      <w:bookmarkStart w:id="443" w:name="_Toc57980557"/>
      <w:r w:rsidRPr="00C3506E">
        <w:t xml:space="preserve">Attachment </w:t>
      </w:r>
      <w:bookmarkStart w:id="444" w:name="_Toc11735637"/>
      <w:bookmarkStart w:id="445" w:name="_Toc29883122"/>
      <w:bookmarkStart w:id="446" w:name="_Toc41906809"/>
      <w:bookmarkStart w:id="447" w:name="_Toc41907556"/>
      <w:bookmarkStart w:id="448" w:name="_Toc120358587"/>
      <w:bookmarkStart w:id="449" w:name="_Toc175381446"/>
      <w:bookmarkStart w:id="450" w:name="_Toc175381454"/>
      <w:bookmarkEnd w:id="425"/>
      <w:bookmarkEnd w:id="426"/>
      <w:r w:rsidR="007D0189" w:rsidRPr="00C3506E">
        <w:t>C</w:t>
      </w:r>
      <w:r w:rsidR="00486C66" w:rsidRPr="00C3506E">
        <w:t xml:space="preserve"> – </w:t>
      </w:r>
      <w:r w:rsidR="00795D86" w:rsidRPr="00C3506E">
        <w:t xml:space="preserve">Draft variation to the </w:t>
      </w:r>
      <w:r w:rsidR="00795D86" w:rsidRPr="00C3506E">
        <w:rPr>
          <w:i/>
        </w:rPr>
        <w:t>Australia New Zealand Food Standards Code</w:t>
      </w:r>
      <w:r w:rsidR="00E47D3B" w:rsidRPr="00C3506E">
        <w:rPr>
          <w:i/>
        </w:rPr>
        <w:t xml:space="preserve"> </w:t>
      </w:r>
      <w:r w:rsidR="00E47D3B" w:rsidRPr="00C3506E">
        <w:t>(call for submissions)</w:t>
      </w:r>
      <w:bookmarkEnd w:id="436"/>
      <w:bookmarkEnd w:id="437"/>
      <w:bookmarkEnd w:id="438"/>
      <w:bookmarkEnd w:id="439"/>
      <w:bookmarkEnd w:id="440"/>
      <w:bookmarkEnd w:id="441"/>
      <w:bookmarkEnd w:id="442"/>
      <w:bookmarkEnd w:id="443"/>
    </w:p>
    <w:p w14:paraId="3A52E753" w14:textId="77777777" w:rsidR="00C3506E" w:rsidRPr="00795D86" w:rsidRDefault="00C3506E" w:rsidP="00C3506E">
      <w:pPr>
        <w:rPr>
          <w:lang w:bidi="ar-SA"/>
        </w:rPr>
      </w:pPr>
    </w:p>
    <w:p w14:paraId="1981397D" w14:textId="77777777" w:rsidR="00C3506E" w:rsidRDefault="00C3506E" w:rsidP="00C3506E">
      <w:r w:rsidRPr="00C0014E">
        <w:rPr>
          <w:noProof/>
          <w:sz w:val="20"/>
          <w:lang w:eastAsia="en-GB" w:bidi="ar-SA"/>
        </w:rPr>
        <w:drawing>
          <wp:inline distT="0" distB="0" distL="0" distR="0" wp14:anchorId="21330B2B" wp14:editId="3E40279E">
            <wp:extent cx="2657475" cy="438150"/>
            <wp:effectExtent l="0" t="0" r="9525" b="0"/>
            <wp:docPr id="5" name="Picture 5"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D873E30" w14:textId="77777777" w:rsidR="00C3506E" w:rsidRDefault="00C3506E" w:rsidP="00C3506E"/>
    <w:p w14:paraId="18697FBF" w14:textId="77777777" w:rsidR="00C3506E" w:rsidRDefault="00C3506E" w:rsidP="00C3506E">
      <w:pPr>
        <w:pBdr>
          <w:bottom w:val="single" w:sz="4" w:space="1" w:color="auto"/>
        </w:pBdr>
        <w:rPr>
          <w:b/>
          <w:sz w:val="20"/>
        </w:rPr>
      </w:pPr>
      <w:r w:rsidRPr="006153A1">
        <w:rPr>
          <w:b/>
          <w:sz w:val="20"/>
        </w:rPr>
        <w:t>Food Standards (</w:t>
      </w:r>
      <w:r w:rsidRPr="00F618DF">
        <w:rPr>
          <w:b/>
          <w:sz w:val="20"/>
        </w:rPr>
        <w:t>A</w:t>
      </w:r>
      <w:r>
        <w:rPr>
          <w:b/>
          <w:sz w:val="20"/>
        </w:rPr>
        <w:t>pplication</w:t>
      </w:r>
      <w:r w:rsidRPr="00F618DF">
        <w:rPr>
          <w:b/>
          <w:sz w:val="20"/>
        </w:rPr>
        <w:t xml:space="preserve"> A</w:t>
      </w:r>
      <w:r>
        <w:rPr>
          <w:b/>
          <w:sz w:val="20"/>
        </w:rPr>
        <w:t>1175</w:t>
      </w:r>
      <w:r w:rsidRPr="00F618DF">
        <w:rPr>
          <w:b/>
          <w:sz w:val="20"/>
        </w:rPr>
        <w:t xml:space="preserve"> </w:t>
      </w:r>
      <w:r w:rsidRPr="00A32232">
        <w:rPr>
          <w:b/>
          <w:sz w:val="20"/>
        </w:rPr>
        <w:t xml:space="preserve">– </w:t>
      </w:r>
      <w:r>
        <w:rPr>
          <w:b/>
          <w:sz w:val="20"/>
        </w:rPr>
        <w:t>Rapeseed protein isolate as a novel food)</w:t>
      </w:r>
      <w:r w:rsidRPr="00C0014E">
        <w:rPr>
          <w:b/>
          <w:sz w:val="20"/>
        </w:rPr>
        <w:t xml:space="preserve"> Variation</w:t>
      </w:r>
    </w:p>
    <w:p w14:paraId="225680BB" w14:textId="77777777" w:rsidR="00C3506E" w:rsidRPr="00C0014E" w:rsidRDefault="00C3506E" w:rsidP="00C3506E">
      <w:pPr>
        <w:pBdr>
          <w:bottom w:val="single" w:sz="4" w:space="1" w:color="auto"/>
        </w:pBdr>
        <w:rPr>
          <w:b/>
          <w:sz w:val="20"/>
        </w:rPr>
      </w:pPr>
    </w:p>
    <w:p w14:paraId="6B953E34" w14:textId="77777777" w:rsidR="00C3506E" w:rsidRPr="008F2616" w:rsidRDefault="00C3506E" w:rsidP="00C3506E">
      <w:pPr>
        <w:rPr>
          <w:sz w:val="20"/>
        </w:rPr>
      </w:pPr>
    </w:p>
    <w:p w14:paraId="57803A8A" w14:textId="77777777" w:rsidR="00C3506E" w:rsidRPr="008F2616" w:rsidRDefault="00C3506E" w:rsidP="00C3506E">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Pr>
          <w:sz w:val="20"/>
        </w:rPr>
        <w:t xml:space="preserve">. </w:t>
      </w:r>
      <w:r w:rsidRPr="008F2616">
        <w:rPr>
          <w:sz w:val="20"/>
        </w:rPr>
        <w:t xml:space="preserve">The </w:t>
      </w:r>
      <w:r>
        <w:rPr>
          <w:sz w:val="20"/>
        </w:rPr>
        <w:t>variation</w:t>
      </w:r>
      <w:r w:rsidRPr="008F2616">
        <w:rPr>
          <w:sz w:val="20"/>
        </w:rPr>
        <w:t xml:space="preserve"> commences on the date specified in clause 3 of this variation.</w:t>
      </w:r>
    </w:p>
    <w:p w14:paraId="6D529E77" w14:textId="77777777" w:rsidR="00C3506E" w:rsidRPr="008F2616" w:rsidRDefault="00C3506E" w:rsidP="00C3506E">
      <w:pPr>
        <w:rPr>
          <w:sz w:val="20"/>
        </w:rPr>
      </w:pPr>
    </w:p>
    <w:p w14:paraId="15962F5F" w14:textId="77777777" w:rsidR="00C3506E" w:rsidRPr="008F2616" w:rsidRDefault="00C3506E" w:rsidP="00C3506E">
      <w:pPr>
        <w:rPr>
          <w:sz w:val="20"/>
        </w:rPr>
      </w:pPr>
      <w:r w:rsidRPr="008F2616">
        <w:rPr>
          <w:sz w:val="20"/>
        </w:rPr>
        <w:t xml:space="preserve">Dated </w:t>
      </w:r>
      <w:r>
        <w:rPr>
          <w:sz w:val="20"/>
        </w:rPr>
        <w:t>[To be completed by Delegate]</w:t>
      </w:r>
    </w:p>
    <w:p w14:paraId="3DA417F8" w14:textId="77777777" w:rsidR="00C3506E" w:rsidRPr="008F2616" w:rsidRDefault="00C3506E" w:rsidP="00C3506E">
      <w:pPr>
        <w:rPr>
          <w:sz w:val="20"/>
        </w:rPr>
      </w:pPr>
    </w:p>
    <w:p w14:paraId="5B38515F" w14:textId="77777777" w:rsidR="00C3506E" w:rsidRDefault="00C3506E" w:rsidP="00C3506E">
      <w:pPr>
        <w:rPr>
          <w:sz w:val="20"/>
        </w:rPr>
      </w:pPr>
    </w:p>
    <w:p w14:paraId="1A967FE8" w14:textId="77777777" w:rsidR="00C3506E" w:rsidRDefault="00C3506E" w:rsidP="00C3506E">
      <w:pPr>
        <w:rPr>
          <w:sz w:val="20"/>
        </w:rPr>
      </w:pPr>
    </w:p>
    <w:p w14:paraId="1AB5AB52" w14:textId="77777777" w:rsidR="00C3506E" w:rsidRPr="008F2616" w:rsidRDefault="00C3506E" w:rsidP="00C3506E">
      <w:pPr>
        <w:rPr>
          <w:sz w:val="20"/>
        </w:rPr>
      </w:pPr>
    </w:p>
    <w:p w14:paraId="467A1991" w14:textId="77777777" w:rsidR="00C3506E" w:rsidRPr="008F2616" w:rsidRDefault="00C3506E" w:rsidP="00C3506E">
      <w:pPr>
        <w:rPr>
          <w:sz w:val="20"/>
        </w:rPr>
      </w:pPr>
    </w:p>
    <w:p w14:paraId="5533B308" w14:textId="77777777" w:rsidR="00C3506E" w:rsidRPr="008F2616" w:rsidRDefault="00C3506E" w:rsidP="00C3506E">
      <w:pPr>
        <w:rPr>
          <w:sz w:val="20"/>
        </w:rPr>
      </w:pPr>
      <w:r>
        <w:rPr>
          <w:sz w:val="20"/>
        </w:rPr>
        <w:t>[Insert name and title of Delegate]</w:t>
      </w:r>
    </w:p>
    <w:p w14:paraId="3B680E34" w14:textId="77777777" w:rsidR="00C3506E" w:rsidRPr="008F2616" w:rsidRDefault="00C3506E" w:rsidP="00C3506E">
      <w:pPr>
        <w:rPr>
          <w:sz w:val="20"/>
        </w:rPr>
      </w:pPr>
      <w:r w:rsidRPr="008F2616">
        <w:rPr>
          <w:sz w:val="20"/>
        </w:rPr>
        <w:t>Delegate of the Board of Food Standards Australia New Zealand</w:t>
      </w:r>
    </w:p>
    <w:p w14:paraId="21F5A1A1" w14:textId="77777777" w:rsidR="00C3506E" w:rsidRDefault="00C3506E" w:rsidP="00C3506E">
      <w:pPr>
        <w:rPr>
          <w:sz w:val="20"/>
        </w:rPr>
      </w:pPr>
    </w:p>
    <w:p w14:paraId="674674ED" w14:textId="77777777" w:rsidR="00C3506E" w:rsidRDefault="00C3506E" w:rsidP="00C3506E">
      <w:pPr>
        <w:rPr>
          <w:sz w:val="20"/>
        </w:rPr>
      </w:pPr>
    </w:p>
    <w:p w14:paraId="1500A754" w14:textId="77777777" w:rsidR="00C3506E" w:rsidRDefault="00C3506E" w:rsidP="00C3506E">
      <w:pPr>
        <w:rPr>
          <w:sz w:val="20"/>
        </w:rPr>
      </w:pPr>
    </w:p>
    <w:p w14:paraId="55200553" w14:textId="77777777" w:rsidR="00C3506E" w:rsidRDefault="00C3506E" w:rsidP="00C3506E">
      <w:pPr>
        <w:rPr>
          <w:sz w:val="20"/>
        </w:rPr>
      </w:pPr>
    </w:p>
    <w:p w14:paraId="487929C1" w14:textId="77777777" w:rsidR="00C3506E" w:rsidRDefault="00C3506E" w:rsidP="00C3506E">
      <w:pPr>
        <w:rPr>
          <w:sz w:val="20"/>
        </w:rPr>
      </w:pPr>
    </w:p>
    <w:p w14:paraId="6B439A77" w14:textId="77777777" w:rsidR="00C3506E" w:rsidRPr="00360C8F" w:rsidRDefault="00C3506E" w:rsidP="00C3506E">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1B89C0C4" w14:textId="77777777" w:rsidR="00C3506E" w:rsidRPr="00360C8F" w:rsidRDefault="00C3506E" w:rsidP="00C3506E">
      <w:pPr>
        <w:pBdr>
          <w:top w:val="single" w:sz="4" w:space="1" w:color="auto"/>
          <w:left w:val="single" w:sz="4" w:space="4" w:color="auto"/>
          <w:bottom w:val="single" w:sz="4" w:space="1" w:color="auto"/>
          <w:right w:val="single" w:sz="4" w:space="4" w:color="auto"/>
        </w:pBdr>
        <w:rPr>
          <w:sz w:val="20"/>
          <w:lang w:val="en-AU"/>
        </w:rPr>
      </w:pPr>
    </w:p>
    <w:p w14:paraId="0EB4EAA9" w14:textId="77777777" w:rsidR="00C3506E" w:rsidRPr="00360C8F" w:rsidRDefault="00C3506E" w:rsidP="00C3506E">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4D9B057F" w14:textId="77777777" w:rsidR="00C3506E" w:rsidRDefault="00C3506E" w:rsidP="00C3506E">
      <w:pPr>
        <w:rPr>
          <w:sz w:val="20"/>
        </w:rPr>
      </w:pPr>
    </w:p>
    <w:p w14:paraId="4F2ECA81" w14:textId="77777777" w:rsidR="00C3506E" w:rsidRDefault="00C3506E" w:rsidP="00C3506E">
      <w:pPr>
        <w:widowControl/>
        <w:rPr>
          <w:sz w:val="20"/>
        </w:rPr>
      </w:pPr>
      <w:r>
        <w:rPr>
          <w:sz w:val="20"/>
        </w:rPr>
        <w:br w:type="page"/>
      </w:r>
    </w:p>
    <w:p w14:paraId="511B89E2" w14:textId="77777777" w:rsidR="00C3506E" w:rsidRPr="005F585D" w:rsidRDefault="00C3506E" w:rsidP="00C3506E">
      <w:pPr>
        <w:pStyle w:val="FSCDraftingitemheading"/>
      </w:pPr>
      <w:r w:rsidRPr="00D433B1">
        <w:t>1</w:t>
      </w:r>
      <w:r w:rsidRPr="00D433B1">
        <w:tab/>
        <w:t>Name</w:t>
      </w:r>
    </w:p>
    <w:p w14:paraId="288586D5" w14:textId="77777777" w:rsidR="00C3506E" w:rsidRPr="00F618DF" w:rsidRDefault="00C3506E" w:rsidP="00C3506E">
      <w:pPr>
        <w:pStyle w:val="FSCDraftingitem"/>
      </w:pPr>
      <w:r w:rsidRPr="00DB170D">
        <w:t xml:space="preserve">This instrument is the </w:t>
      </w:r>
      <w:r w:rsidRPr="00792F7C">
        <w:rPr>
          <w:i/>
        </w:rPr>
        <w:t>Food Standards (Application A</w:t>
      </w:r>
      <w:r>
        <w:rPr>
          <w:i/>
        </w:rPr>
        <w:t>1175</w:t>
      </w:r>
      <w:r w:rsidRPr="00792F7C">
        <w:rPr>
          <w:i/>
        </w:rPr>
        <w:t xml:space="preserve"> – </w:t>
      </w:r>
      <w:r>
        <w:rPr>
          <w:i/>
        </w:rPr>
        <w:t>Rapeseed protein isolate as a novel food</w:t>
      </w:r>
      <w:r w:rsidRPr="00792F7C">
        <w:rPr>
          <w:i/>
        </w:rPr>
        <w:t>) Variation</w:t>
      </w:r>
      <w:r w:rsidRPr="00F618DF">
        <w:t>.</w:t>
      </w:r>
    </w:p>
    <w:p w14:paraId="25926A27" w14:textId="77777777" w:rsidR="00C3506E" w:rsidRPr="00D433B1" w:rsidRDefault="00C3506E" w:rsidP="00C3506E">
      <w:pPr>
        <w:pStyle w:val="FSCDraftingitemheading"/>
      </w:pPr>
      <w:r w:rsidRPr="00D433B1">
        <w:t>2</w:t>
      </w:r>
      <w:r w:rsidRPr="00D433B1">
        <w:tab/>
        <w:t xml:space="preserve">Variation to </w:t>
      </w:r>
      <w:r w:rsidRPr="00193339">
        <w:t>standards</w:t>
      </w:r>
      <w:r w:rsidRPr="00D433B1">
        <w:t xml:space="preserve"> in the </w:t>
      </w:r>
      <w:r w:rsidRPr="00C51355">
        <w:rPr>
          <w:i/>
        </w:rPr>
        <w:t>Australia New Zealand Food Standards Code</w:t>
      </w:r>
    </w:p>
    <w:p w14:paraId="7CFF2CA9" w14:textId="77777777" w:rsidR="00C3506E" w:rsidRDefault="00C3506E" w:rsidP="00C3506E">
      <w:pPr>
        <w:pStyle w:val="FSCDraftingitem"/>
      </w:pPr>
      <w:r>
        <w:t xml:space="preserve">The Schedule varies </w:t>
      </w:r>
      <w:r w:rsidRPr="00193339">
        <w:t>Standards</w:t>
      </w:r>
      <w:r>
        <w:t xml:space="preserve"> in the </w:t>
      </w:r>
      <w:r w:rsidRPr="00792F7C">
        <w:rPr>
          <w:i/>
        </w:rPr>
        <w:t>Australia New Zealand Food Standards Code</w:t>
      </w:r>
      <w:r>
        <w:t>.</w:t>
      </w:r>
    </w:p>
    <w:p w14:paraId="64614F12" w14:textId="77777777" w:rsidR="00C3506E" w:rsidRPr="00D433B1" w:rsidRDefault="00C3506E" w:rsidP="00C3506E">
      <w:pPr>
        <w:pStyle w:val="FSCDraftingitemheading"/>
      </w:pPr>
      <w:r w:rsidRPr="00D433B1">
        <w:t>3</w:t>
      </w:r>
      <w:r w:rsidRPr="00D433B1">
        <w:tab/>
        <w:t>Commencement</w:t>
      </w:r>
    </w:p>
    <w:p w14:paraId="0423532A" w14:textId="77777777" w:rsidR="00C3506E" w:rsidRDefault="00C3506E" w:rsidP="00C3506E">
      <w:pPr>
        <w:pStyle w:val="FSCDraftingitem"/>
      </w:pPr>
      <w:r>
        <w:t>The variation commenc</w:t>
      </w:r>
      <w:r w:rsidRPr="000055C4">
        <w:t>e</w:t>
      </w:r>
      <w:r>
        <w:t>s</w:t>
      </w:r>
      <w:r w:rsidRPr="000055C4">
        <w:t xml:space="preserve"> </w:t>
      </w:r>
      <w:r w:rsidRPr="006207D3">
        <w:t>on the date of gazettal.</w:t>
      </w:r>
    </w:p>
    <w:p w14:paraId="5A3A1BC4" w14:textId="77777777" w:rsidR="00C3506E" w:rsidRPr="00D433B1" w:rsidRDefault="00C3506E" w:rsidP="00C3506E">
      <w:pPr>
        <w:jc w:val="center"/>
        <w:rPr>
          <w:b/>
          <w:sz w:val="20"/>
        </w:rPr>
      </w:pPr>
      <w:r w:rsidRPr="00D433B1">
        <w:rPr>
          <w:b/>
          <w:sz w:val="20"/>
        </w:rPr>
        <w:t>Schedule</w:t>
      </w:r>
    </w:p>
    <w:p w14:paraId="0248202C" w14:textId="77777777" w:rsidR="00C3506E" w:rsidRPr="005C08E3" w:rsidRDefault="00C3506E" w:rsidP="00C3506E">
      <w:pPr>
        <w:pStyle w:val="FSCDraftingitem"/>
      </w:pPr>
      <w:r w:rsidRPr="00DA14FC">
        <w:rPr>
          <w:b/>
          <w:lang w:bidi="en-US"/>
        </w:rPr>
        <w:t>[1]</w:t>
      </w:r>
      <w:r w:rsidRPr="00DA14FC">
        <w:rPr>
          <w:b/>
          <w:lang w:bidi="en-US"/>
        </w:rPr>
        <w:tab/>
        <w:t xml:space="preserve">Schedule </w:t>
      </w:r>
      <w:r w:rsidRPr="0076593A">
        <w:rPr>
          <w:b/>
          <w:lang w:bidi="en-US"/>
        </w:rPr>
        <w:t>3</w:t>
      </w:r>
      <w:r w:rsidRPr="00360C8F">
        <w:rPr>
          <w:lang w:bidi="en-US"/>
        </w:rPr>
        <w:t xml:space="preserve"> </w:t>
      </w:r>
      <w:r w:rsidRPr="00CC2E5B">
        <w:rPr>
          <w:lang w:bidi="en-US"/>
        </w:rPr>
        <w:t xml:space="preserve">is varied </w:t>
      </w:r>
      <w:r w:rsidRPr="005C08E3">
        <w:rPr>
          <w:lang w:bidi="en-US"/>
        </w:rPr>
        <w:t>by</w:t>
      </w:r>
      <w:r w:rsidRPr="005C08E3">
        <w:t xml:space="preserve"> </w:t>
      </w:r>
    </w:p>
    <w:p w14:paraId="2406F607" w14:textId="77777777" w:rsidR="00C3506E" w:rsidRDefault="00C3506E" w:rsidP="00C3506E">
      <w:pPr>
        <w:pStyle w:val="FSCDraftingitem"/>
      </w:pPr>
      <w:r>
        <w:t>[1.1]</w:t>
      </w:r>
      <w:r>
        <w:tab/>
      </w:r>
      <w:r w:rsidRPr="00522716">
        <w:t xml:space="preserve">inserting the following row </w:t>
      </w:r>
      <w:r>
        <w:t>into the table to S3—</w:t>
      </w:r>
      <w:r w:rsidRPr="00522716">
        <w:t>2</w:t>
      </w:r>
      <w:r>
        <w:t>(2), in alphabetical order</w:t>
      </w:r>
      <w:r w:rsidRPr="00522716">
        <w:t xml:space="preserve"> – </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C3506E" w:rsidRPr="00406023" w14:paraId="6100A9CA" w14:textId="77777777" w:rsidTr="00825EEE">
        <w:trPr>
          <w:cantSplit/>
          <w:jc w:val="center"/>
        </w:trPr>
        <w:tc>
          <w:tcPr>
            <w:tcW w:w="4254" w:type="dxa"/>
          </w:tcPr>
          <w:p w14:paraId="3A192D4F" w14:textId="77777777" w:rsidR="00C3506E" w:rsidRPr="00406023" w:rsidRDefault="00C3506E" w:rsidP="00825EEE">
            <w:pPr>
              <w:pStyle w:val="FSCtblMain"/>
            </w:pPr>
            <w:r>
              <w:t>rapeseed protein isolate</w:t>
            </w:r>
          </w:p>
        </w:tc>
        <w:tc>
          <w:tcPr>
            <w:tcW w:w="2550" w:type="dxa"/>
          </w:tcPr>
          <w:p w14:paraId="72EBF41B" w14:textId="77777777" w:rsidR="00C3506E" w:rsidRPr="00406023" w:rsidRDefault="00C3506E" w:rsidP="00825EEE">
            <w:pPr>
              <w:pStyle w:val="FSCtblMain"/>
            </w:pPr>
            <w:r>
              <w:t>section S3—40</w:t>
            </w:r>
          </w:p>
        </w:tc>
      </w:tr>
    </w:tbl>
    <w:p w14:paraId="717E9F7E" w14:textId="77777777" w:rsidR="00C3506E" w:rsidRPr="00201D7D" w:rsidRDefault="00C3506E" w:rsidP="00C3506E">
      <w:pPr>
        <w:pStyle w:val="FSCDraftingitem"/>
      </w:pPr>
      <w:r w:rsidRPr="00201D7D">
        <w:t xml:space="preserve"> [1.2]</w:t>
      </w:r>
      <w:r w:rsidRPr="00201D7D">
        <w:tab/>
      </w:r>
      <w:r>
        <w:t>inserting after</w:t>
      </w:r>
      <w:r w:rsidRPr="00201D7D">
        <w:t xml:space="preserve"> </w:t>
      </w:r>
      <w:r>
        <w:t xml:space="preserve">section </w:t>
      </w:r>
      <w:r w:rsidRPr="00201D7D">
        <w:t>S3</w:t>
      </w:r>
      <w:r>
        <w:t>—39</w:t>
      </w:r>
    </w:p>
    <w:p w14:paraId="21B9A14E" w14:textId="77777777" w:rsidR="00C3506E" w:rsidRDefault="00C3506E" w:rsidP="00C3506E">
      <w:pPr>
        <w:pStyle w:val="FSCh5Section"/>
      </w:pPr>
      <w:r>
        <w:t>S3—40</w:t>
      </w:r>
      <w:r w:rsidRPr="00360C8F">
        <w:tab/>
      </w:r>
      <w:r>
        <w:t>Specification for rapeseed protein isolate</w:t>
      </w:r>
    </w:p>
    <w:p w14:paraId="696E02FA" w14:textId="77777777" w:rsidR="00C3506E" w:rsidRDefault="00C3506E" w:rsidP="00C3506E">
      <w:pPr>
        <w:pStyle w:val="FSCtMain"/>
        <w:ind w:left="1500" w:firstLine="0"/>
      </w:pPr>
      <w:r>
        <w:t>For rapeseed protein isolate, the specifications are the following:</w:t>
      </w:r>
    </w:p>
    <w:p w14:paraId="3C752243" w14:textId="77777777" w:rsidR="00C3506E" w:rsidRDefault="00C3506E" w:rsidP="00C3506E">
      <w:pPr>
        <w:pStyle w:val="FSCtPara"/>
      </w:pPr>
      <w:r>
        <w:t xml:space="preserve"> </w:t>
      </w:r>
      <w:r>
        <w:tab/>
        <w:t xml:space="preserve">(a)  </w:t>
      </w:r>
      <w:r>
        <w:tab/>
      </w:r>
      <w:r w:rsidRPr="009908B9">
        <w:t>Appearance</w:t>
      </w:r>
      <w:r>
        <w:t xml:space="preserve"> – tan powder;</w:t>
      </w:r>
    </w:p>
    <w:p w14:paraId="74B03E53" w14:textId="77777777" w:rsidR="00C3506E" w:rsidRDefault="00C3506E" w:rsidP="00C3506E">
      <w:pPr>
        <w:pStyle w:val="FSCtPara"/>
      </w:pPr>
      <w:r>
        <w:t xml:space="preserve"> </w:t>
      </w:r>
      <w:r>
        <w:tab/>
        <w:t xml:space="preserve">(b) </w:t>
      </w:r>
      <w:r>
        <w:tab/>
      </w:r>
      <w:r w:rsidRPr="009908B9">
        <w:t>Composition</w:t>
      </w:r>
      <w:r>
        <w:t>:</w:t>
      </w:r>
    </w:p>
    <w:p w14:paraId="2853FC20" w14:textId="77777777" w:rsidR="00C3506E" w:rsidRDefault="00C3506E" w:rsidP="00C3506E">
      <w:pPr>
        <w:pStyle w:val="FSCtSubpara"/>
      </w:pPr>
      <w:r>
        <w:tab/>
      </w:r>
      <w:r w:rsidRPr="00360C8F">
        <w:t>(i)</w:t>
      </w:r>
      <w:r w:rsidRPr="00360C8F">
        <w:tab/>
      </w:r>
      <w:r>
        <w:t>Total protein (%) – no less than 90; and</w:t>
      </w:r>
    </w:p>
    <w:p w14:paraId="38FC28C6" w14:textId="77777777" w:rsidR="00C3506E" w:rsidRDefault="00C3506E" w:rsidP="00C3506E">
      <w:pPr>
        <w:pStyle w:val="FSCtSubpara"/>
      </w:pPr>
      <w:r>
        <w:tab/>
        <w:t>(ii)</w:t>
      </w:r>
      <w:r>
        <w:tab/>
        <w:t>Carbohydrates (%) – no more than 7; and</w:t>
      </w:r>
    </w:p>
    <w:p w14:paraId="3CB502E8" w14:textId="77777777" w:rsidR="00C3506E" w:rsidRDefault="00C3506E" w:rsidP="00C3506E">
      <w:pPr>
        <w:pStyle w:val="FSCtSubpara"/>
      </w:pPr>
      <w:r>
        <w:tab/>
        <w:t>(iii)</w:t>
      </w:r>
      <w:r>
        <w:tab/>
        <w:t>Fat (%) – no more than 2; and</w:t>
      </w:r>
    </w:p>
    <w:p w14:paraId="073D42FF" w14:textId="77777777" w:rsidR="00C3506E" w:rsidRDefault="00C3506E" w:rsidP="00C3506E">
      <w:pPr>
        <w:pStyle w:val="FSCtSubpara"/>
      </w:pPr>
      <w:r>
        <w:tab/>
        <w:t>(iv)</w:t>
      </w:r>
      <w:r>
        <w:tab/>
        <w:t>Ash (%) – no more than 4; and</w:t>
      </w:r>
    </w:p>
    <w:p w14:paraId="543FD367" w14:textId="77777777" w:rsidR="00C3506E" w:rsidRDefault="00C3506E" w:rsidP="00C3506E">
      <w:pPr>
        <w:pStyle w:val="FSCtSubpara"/>
      </w:pPr>
      <w:r>
        <w:tab/>
        <w:t>(v)</w:t>
      </w:r>
      <w:r>
        <w:tab/>
        <w:t>Moisture (%) – no more than 7;</w:t>
      </w:r>
    </w:p>
    <w:p w14:paraId="2F9DFB0C" w14:textId="77777777" w:rsidR="00C3506E" w:rsidRDefault="00C3506E" w:rsidP="00C3506E">
      <w:pPr>
        <w:pStyle w:val="FSCtPara"/>
      </w:pPr>
      <w:r>
        <w:tab/>
        <w:t>(c)</w:t>
      </w:r>
      <w:r>
        <w:tab/>
        <w:t>Purity:</w:t>
      </w:r>
    </w:p>
    <w:p w14:paraId="5AB4D306" w14:textId="77777777" w:rsidR="00C3506E" w:rsidRDefault="00C3506E" w:rsidP="00C3506E">
      <w:pPr>
        <w:pStyle w:val="FSCtSubpara"/>
      </w:pPr>
      <w:r>
        <w:tab/>
      </w:r>
      <w:r w:rsidRPr="00360C8F">
        <w:t>(i)</w:t>
      </w:r>
      <w:r w:rsidRPr="00360C8F">
        <w:tab/>
      </w:r>
      <w:r>
        <w:t>Glucosinolates (μmol/g) – no more than 1;</w:t>
      </w:r>
    </w:p>
    <w:p w14:paraId="66107AF3" w14:textId="77777777" w:rsidR="00C3506E" w:rsidRDefault="00C3506E" w:rsidP="00C3506E">
      <w:pPr>
        <w:pStyle w:val="FSCtSubpara"/>
      </w:pPr>
      <w:r>
        <w:tab/>
        <w:t>(ii)</w:t>
      </w:r>
      <w:r>
        <w:tab/>
      </w:r>
      <w:r w:rsidRPr="00B4391B">
        <w:t xml:space="preserve">Erucic acid (%) – no more than </w:t>
      </w:r>
      <w:r>
        <w:t>0</w:t>
      </w:r>
      <w:r w:rsidRPr="00B4391B">
        <w:t>.005</w:t>
      </w:r>
      <w:r>
        <w:t>;</w:t>
      </w:r>
    </w:p>
    <w:p w14:paraId="21499A17" w14:textId="77777777" w:rsidR="00C3506E" w:rsidRPr="00360C8F" w:rsidRDefault="00C3506E" w:rsidP="00C3506E">
      <w:pPr>
        <w:pStyle w:val="FSCtSubpara"/>
      </w:pPr>
      <w:r>
        <w:tab/>
        <w:t>(iii)</w:t>
      </w:r>
      <w:r>
        <w:tab/>
      </w:r>
      <w:r w:rsidRPr="00B4391B">
        <w:t>Phytates (% w/w) – no more than 1.5</w:t>
      </w:r>
      <w:r>
        <w:t>;</w:t>
      </w:r>
    </w:p>
    <w:p w14:paraId="1FA927B8" w14:textId="77777777" w:rsidR="00C3506E" w:rsidRDefault="00C3506E" w:rsidP="00C3506E">
      <w:pPr>
        <w:pStyle w:val="FSCtPara"/>
      </w:pPr>
      <w:r>
        <w:tab/>
        <w:t>(d)</w:t>
      </w:r>
      <w:r>
        <w:tab/>
        <w:t>Metals:</w:t>
      </w:r>
    </w:p>
    <w:p w14:paraId="37657CA2" w14:textId="77777777" w:rsidR="00C3506E" w:rsidRPr="004F1C98" w:rsidRDefault="00C3506E" w:rsidP="00C3506E">
      <w:pPr>
        <w:pStyle w:val="FSCtSubpara"/>
      </w:pPr>
      <w:r>
        <w:tab/>
      </w:r>
      <w:r w:rsidRPr="00360C8F">
        <w:t>(i)</w:t>
      </w:r>
      <w:r w:rsidRPr="00360C8F">
        <w:tab/>
      </w:r>
      <w:r>
        <w:t>Lead (mg/kg) – no more than 0.5;</w:t>
      </w:r>
    </w:p>
    <w:p w14:paraId="4B6B34EF" w14:textId="77777777" w:rsidR="00C3506E" w:rsidRDefault="00C3506E" w:rsidP="00C3506E">
      <w:pPr>
        <w:pStyle w:val="FSCtPara"/>
      </w:pPr>
      <w:r>
        <w:tab/>
        <w:t>(e)</w:t>
      </w:r>
      <w:r>
        <w:tab/>
        <w:t>Microbiological:</w:t>
      </w:r>
    </w:p>
    <w:p w14:paraId="6ADA85BF" w14:textId="77777777" w:rsidR="00C3506E" w:rsidRDefault="00C3506E" w:rsidP="00C3506E">
      <w:pPr>
        <w:pStyle w:val="FSCtSubpara"/>
      </w:pPr>
      <w:r>
        <w:tab/>
      </w:r>
      <w:r w:rsidRPr="00360C8F">
        <w:t>(i)</w:t>
      </w:r>
      <w:r w:rsidRPr="00360C8F">
        <w:tab/>
      </w:r>
      <w:r>
        <w:t>Total plate count (cfu/g) no more than 10,000; and</w:t>
      </w:r>
    </w:p>
    <w:p w14:paraId="5C49D0D1" w14:textId="77777777" w:rsidR="00C3506E" w:rsidRDefault="00C3506E" w:rsidP="00C3506E">
      <w:pPr>
        <w:pStyle w:val="FSCtSubpara"/>
      </w:pPr>
      <w:r>
        <w:tab/>
      </w:r>
      <w:r w:rsidRPr="00360C8F">
        <w:t>(i</w:t>
      </w:r>
      <w:r>
        <w:t>i</w:t>
      </w:r>
      <w:r w:rsidRPr="00360C8F">
        <w:t>)</w:t>
      </w:r>
      <w:r w:rsidRPr="00360C8F">
        <w:tab/>
      </w:r>
      <w:r w:rsidRPr="00502CB4">
        <w:rPr>
          <w:i/>
        </w:rPr>
        <w:t>E. coli</w:t>
      </w:r>
      <w:r>
        <w:t xml:space="preserve"> (cfu/10g) absent; and</w:t>
      </w:r>
    </w:p>
    <w:p w14:paraId="16DCD970" w14:textId="77777777" w:rsidR="00C3506E" w:rsidRDefault="00C3506E" w:rsidP="00C3506E">
      <w:pPr>
        <w:pStyle w:val="FSCtSubpara"/>
      </w:pPr>
      <w:r>
        <w:tab/>
      </w:r>
      <w:r w:rsidRPr="00360C8F">
        <w:t>(i</w:t>
      </w:r>
      <w:r>
        <w:t>ii</w:t>
      </w:r>
      <w:r w:rsidRPr="00360C8F">
        <w:t>)</w:t>
      </w:r>
      <w:r w:rsidRPr="00360C8F">
        <w:tab/>
      </w:r>
      <w:r>
        <w:rPr>
          <w:i/>
        </w:rPr>
        <w:t xml:space="preserve">Salmonella </w:t>
      </w:r>
      <w:r>
        <w:t>spp. (cfu/25g) absent; and</w:t>
      </w:r>
    </w:p>
    <w:p w14:paraId="318E6CAA" w14:textId="77777777" w:rsidR="00C3506E" w:rsidRPr="00AF38D5" w:rsidRDefault="00C3506E" w:rsidP="00C3506E">
      <w:pPr>
        <w:pStyle w:val="FSCtSubpara"/>
      </w:pPr>
      <w:r>
        <w:tab/>
      </w:r>
      <w:r w:rsidRPr="00360C8F">
        <w:t>(i</w:t>
      </w:r>
      <w:r>
        <w:t>v</w:t>
      </w:r>
      <w:r w:rsidRPr="00360C8F">
        <w:t>)</w:t>
      </w:r>
      <w:r w:rsidRPr="00360C8F">
        <w:tab/>
      </w:r>
      <w:r>
        <w:t>Yeasts and moulds (cfu/g) less than 100.</w:t>
      </w:r>
    </w:p>
    <w:p w14:paraId="3FEB7A78" w14:textId="77777777" w:rsidR="00C3506E" w:rsidRDefault="00C3506E" w:rsidP="00C3506E">
      <w:pPr>
        <w:pStyle w:val="FSCDraftingitem"/>
      </w:pPr>
      <w:r w:rsidRPr="00DA14FC">
        <w:rPr>
          <w:b/>
          <w:lang w:bidi="en-US"/>
        </w:rPr>
        <w:t>[</w:t>
      </w:r>
      <w:r>
        <w:rPr>
          <w:b/>
          <w:lang w:bidi="en-US"/>
        </w:rPr>
        <w:t>2</w:t>
      </w:r>
      <w:r w:rsidRPr="00DA14FC">
        <w:rPr>
          <w:b/>
          <w:lang w:bidi="en-US"/>
        </w:rPr>
        <w:t>]</w:t>
      </w:r>
      <w:r w:rsidRPr="00DA14FC">
        <w:rPr>
          <w:b/>
          <w:lang w:bidi="en-US"/>
        </w:rPr>
        <w:tab/>
      </w:r>
      <w:r>
        <w:rPr>
          <w:b/>
          <w:lang w:bidi="en-US"/>
        </w:rPr>
        <w:t xml:space="preserve">Schedule 25 </w:t>
      </w:r>
      <w:r w:rsidRPr="008063EC">
        <w:rPr>
          <w:lang w:bidi="en-US"/>
        </w:rPr>
        <w:t xml:space="preserve">is varied by </w:t>
      </w:r>
      <w:r>
        <w:rPr>
          <w:lang w:bidi="en-US"/>
        </w:rPr>
        <w:t xml:space="preserve">inserting into the table to section </w:t>
      </w:r>
      <w:r>
        <w:t>S25—2, in alphabetical order</w:t>
      </w:r>
    </w:p>
    <w:tbl>
      <w:tblPr>
        <w:tblStyle w:val="TableGrid1"/>
        <w:tblW w:w="8518" w:type="dxa"/>
        <w:tblLook w:val="04A0" w:firstRow="1" w:lastRow="0" w:firstColumn="1" w:lastColumn="0" w:noHBand="0" w:noVBand="1"/>
      </w:tblPr>
      <w:tblGrid>
        <w:gridCol w:w="2977"/>
        <w:gridCol w:w="5541"/>
      </w:tblGrid>
      <w:tr w:rsidR="00C3506E" w:rsidRPr="000040D4" w14:paraId="0BA3AD11" w14:textId="77777777" w:rsidTr="00825EEE">
        <w:tc>
          <w:tcPr>
            <w:tcW w:w="2977" w:type="dxa"/>
            <w:tcBorders>
              <w:top w:val="nil"/>
              <w:left w:val="nil"/>
              <w:bottom w:val="nil"/>
              <w:right w:val="nil"/>
            </w:tcBorders>
          </w:tcPr>
          <w:p w14:paraId="47C616B9" w14:textId="77777777" w:rsidR="00C3506E" w:rsidRPr="000040D4" w:rsidRDefault="00C3506E" w:rsidP="00825EEE">
            <w:pPr>
              <w:pStyle w:val="FSCtblMain"/>
              <w:rPr>
                <w:szCs w:val="18"/>
              </w:rPr>
            </w:pPr>
            <w:r w:rsidRPr="000040D4">
              <w:rPr>
                <w:szCs w:val="18"/>
              </w:rPr>
              <w:t>Rapeseed protein isolate</w:t>
            </w:r>
          </w:p>
          <w:p w14:paraId="15629BD7" w14:textId="77777777" w:rsidR="00C3506E" w:rsidRPr="000040D4" w:rsidRDefault="00C3506E" w:rsidP="00825EEE">
            <w:pPr>
              <w:pStyle w:val="FSCtblMain"/>
              <w:rPr>
                <w:szCs w:val="18"/>
              </w:rPr>
            </w:pPr>
          </w:p>
        </w:tc>
        <w:tc>
          <w:tcPr>
            <w:tcW w:w="5541" w:type="dxa"/>
            <w:tcBorders>
              <w:top w:val="nil"/>
              <w:left w:val="nil"/>
              <w:bottom w:val="nil"/>
              <w:right w:val="nil"/>
            </w:tcBorders>
          </w:tcPr>
          <w:p w14:paraId="0301386A" w14:textId="77777777" w:rsidR="00C3506E" w:rsidRPr="006D1F8F" w:rsidRDefault="00C3506E" w:rsidP="00825EEE">
            <w:pPr>
              <w:keepLines/>
              <w:widowControl/>
              <w:spacing w:before="60" w:after="60"/>
              <w:ind w:left="397" w:hanging="397"/>
              <w:rPr>
                <w:rFonts w:cs="Arial"/>
                <w:sz w:val="18"/>
                <w:szCs w:val="22"/>
                <w:lang w:eastAsia="en-AU" w:bidi="ar-SA"/>
              </w:rPr>
            </w:pPr>
            <w:r w:rsidRPr="006D1F8F">
              <w:rPr>
                <w:rFonts w:cs="Arial"/>
                <w:sz w:val="18"/>
                <w:szCs w:val="18"/>
                <w:lang w:eastAsia="en-AU" w:bidi="ar-SA"/>
              </w:rPr>
              <w:t xml:space="preserve">1. </w:t>
            </w:r>
            <w:r w:rsidRPr="006D1F8F">
              <w:rPr>
                <w:rFonts w:cs="Arial"/>
                <w:iCs/>
                <w:sz w:val="18"/>
                <w:szCs w:val="18"/>
                <w:lang w:eastAsia="en-AU" w:bidi="ar-SA"/>
              </w:rPr>
              <w:tab/>
            </w:r>
            <w:r w:rsidRPr="006D1F8F">
              <w:rPr>
                <w:rFonts w:cs="Arial"/>
                <w:sz w:val="18"/>
                <w:szCs w:val="22"/>
                <w:lang w:eastAsia="en-AU" w:bidi="ar-SA"/>
              </w:rPr>
              <w:t xml:space="preserve">Must be derived from rapeseed press cake retained after oil pressing from the seeds of one or more of: </w:t>
            </w:r>
          </w:p>
          <w:p w14:paraId="60DDDB8D" w14:textId="77777777" w:rsidR="00C3506E" w:rsidRPr="006D1F8F" w:rsidRDefault="00C3506E" w:rsidP="00825EEE">
            <w:pPr>
              <w:keepLines/>
              <w:widowControl/>
              <w:spacing w:before="60" w:after="60"/>
              <w:ind w:left="794" w:hanging="397"/>
              <w:rPr>
                <w:rFonts w:cs="Arial"/>
                <w:sz w:val="18"/>
                <w:szCs w:val="22"/>
                <w:lang w:eastAsia="en-AU" w:bidi="ar-SA"/>
              </w:rPr>
            </w:pPr>
            <w:r w:rsidRPr="006D1F8F">
              <w:rPr>
                <w:rFonts w:cs="Arial"/>
                <w:sz w:val="18"/>
                <w:szCs w:val="22"/>
                <w:lang w:eastAsia="en-AU" w:bidi="ar-SA"/>
              </w:rPr>
              <w:t>(a)</w:t>
            </w:r>
            <w:r w:rsidRPr="006D1F8F">
              <w:rPr>
                <w:rFonts w:cs="Arial"/>
                <w:sz w:val="20"/>
                <w:szCs w:val="22"/>
                <w:lang w:eastAsia="en-AU" w:bidi="ar-SA"/>
              </w:rPr>
              <w:t xml:space="preserve"> </w:t>
            </w:r>
            <w:r w:rsidRPr="006D1F8F">
              <w:rPr>
                <w:rFonts w:cs="Arial"/>
                <w:iCs/>
                <w:sz w:val="20"/>
                <w:szCs w:val="22"/>
                <w:lang w:eastAsia="en-AU" w:bidi="ar-SA"/>
              </w:rPr>
              <w:tab/>
            </w:r>
            <w:r w:rsidRPr="006D1F8F">
              <w:rPr>
                <w:rFonts w:cs="Arial"/>
                <w:i/>
                <w:sz w:val="18"/>
                <w:szCs w:val="22"/>
                <w:lang w:eastAsia="en-AU" w:bidi="ar-SA"/>
              </w:rPr>
              <w:t>Brassica napus</w:t>
            </w:r>
            <w:r w:rsidRPr="006D1F8F">
              <w:rPr>
                <w:rFonts w:cs="Arial"/>
                <w:sz w:val="18"/>
                <w:szCs w:val="22"/>
                <w:lang w:eastAsia="en-AU" w:bidi="ar-SA"/>
              </w:rPr>
              <w:t xml:space="preserve">; </w:t>
            </w:r>
          </w:p>
          <w:p w14:paraId="3A3C8E09" w14:textId="77777777" w:rsidR="00C3506E" w:rsidRPr="006D1F8F" w:rsidRDefault="00C3506E" w:rsidP="00825EEE">
            <w:pPr>
              <w:keepLines/>
              <w:widowControl/>
              <w:spacing w:before="60" w:after="60"/>
              <w:ind w:left="794" w:hanging="397"/>
              <w:rPr>
                <w:rFonts w:cs="Arial"/>
                <w:sz w:val="18"/>
                <w:szCs w:val="18"/>
                <w:lang w:eastAsia="en-AU" w:bidi="ar-SA"/>
              </w:rPr>
            </w:pPr>
            <w:r w:rsidRPr="006D1F8F">
              <w:rPr>
                <w:rFonts w:cs="Arial"/>
                <w:sz w:val="18"/>
                <w:szCs w:val="22"/>
                <w:lang w:eastAsia="en-AU" w:bidi="ar-SA"/>
              </w:rPr>
              <w:t>(b)</w:t>
            </w:r>
            <w:r w:rsidRPr="006D1F8F">
              <w:rPr>
                <w:rFonts w:cs="Arial"/>
                <w:sz w:val="20"/>
                <w:szCs w:val="22"/>
                <w:lang w:eastAsia="en-AU" w:bidi="ar-SA"/>
              </w:rPr>
              <w:t xml:space="preserve"> </w:t>
            </w:r>
            <w:r w:rsidRPr="006D1F8F">
              <w:rPr>
                <w:rFonts w:cs="Arial"/>
                <w:iCs/>
                <w:sz w:val="20"/>
                <w:szCs w:val="22"/>
                <w:lang w:eastAsia="en-AU" w:bidi="ar-SA"/>
              </w:rPr>
              <w:tab/>
            </w:r>
            <w:r w:rsidRPr="006D1F8F">
              <w:rPr>
                <w:rFonts w:cs="Arial"/>
                <w:i/>
                <w:sz w:val="18"/>
                <w:szCs w:val="22"/>
                <w:lang w:eastAsia="en-AU" w:bidi="ar-SA"/>
              </w:rPr>
              <w:t>Brassica rapa</w:t>
            </w:r>
            <w:r w:rsidRPr="006D1F8F">
              <w:rPr>
                <w:rFonts w:cs="Arial"/>
                <w:sz w:val="18"/>
                <w:szCs w:val="18"/>
                <w:lang w:eastAsia="en-AU" w:bidi="ar-SA"/>
              </w:rPr>
              <w:t>; or</w:t>
            </w:r>
          </w:p>
          <w:p w14:paraId="4021C9A2" w14:textId="77777777" w:rsidR="00C3506E" w:rsidRPr="006D1F8F" w:rsidRDefault="00C3506E" w:rsidP="00825EEE">
            <w:pPr>
              <w:keepLines/>
              <w:widowControl/>
              <w:spacing w:before="60" w:after="60"/>
              <w:ind w:left="794" w:hanging="397"/>
              <w:rPr>
                <w:rFonts w:cs="Arial"/>
                <w:sz w:val="18"/>
                <w:szCs w:val="22"/>
                <w:lang w:eastAsia="en-AU" w:bidi="ar-SA"/>
              </w:rPr>
            </w:pPr>
            <w:r w:rsidRPr="006D1F8F">
              <w:rPr>
                <w:rFonts w:cs="Arial"/>
                <w:sz w:val="18"/>
                <w:szCs w:val="22"/>
                <w:lang w:eastAsia="en-AU" w:bidi="ar-SA"/>
              </w:rPr>
              <w:t xml:space="preserve">(c)    </w:t>
            </w:r>
            <w:r w:rsidRPr="006D1F8F">
              <w:rPr>
                <w:rFonts w:cs="Arial"/>
                <w:i/>
                <w:sz w:val="18"/>
                <w:szCs w:val="22"/>
                <w:lang w:eastAsia="en-AU" w:bidi="ar-SA"/>
              </w:rPr>
              <w:t>Brassica juncea.</w:t>
            </w:r>
          </w:p>
          <w:p w14:paraId="6B4127F0" w14:textId="77777777" w:rsidR="00C3506E" w:rsidRPr="0098085B" w:rsidRDefault="00C3506E" w:rsidP="00825EEE">
            <w:pPr>
              <w:pStyle w:val="FSCtblPara"/>
              <w:ind w:left="319" w:hanging="319"/>
              <w:rPr>
                <w:szCs w:val="18"/>
              </w:rPr>
            </w:pPr>
            <w:r>
              <w:rPr>
                <w:szCs w:val="18"/>
              </w:rPr>
              <w:t>2</w:t>
            </w:r>
            <w:r w:rsidRPr="00776043">
              <w:rPr>
                <w:szCs w:val="18"/>
              </w:rPr>
              <w:t xml:space="preserve">.   </w:t>
            </w:r>
            <w:r w:rsidRPr="0098085B">
              <w:rPr>
                <w:szCs w:val="18"/>
              </w:rPr>
              <w:t>Must not be added to:</w:t>
            </w:r>
          </w:p>
          <w:p w14:paraId="3DA60518" w14:textId="77777777" w:rsidR="00C3506E" w:rsidRPr="0057468D" w:rsidRDefault="00C3506E" w:rsidP="00825EEE">
            <w:pPr>
              <w:pStyle w:val="FSCtblSubpara"/>
              <w:ind w:hanging="475"/>
              <w:rPr>
                <w:szCs w:val="18"/>
              </w:rPr>
            </w:pPr>
            <w:r w:rsidRPr="0098085B">
              <w:rPr>
                <w:szCs w:val="18"/>
              </w:rPr>
              <w:t>(a)</w:t>
            </w:r>
            <w:r w:rsidRPr="00B92576">
              <w:rPr>
                <w:szCs w:val="18"/>
              </w:rPr>
              <w:t xml:space="preserve"> </w:t>
            </w:r>
            <w:r w:rsidRPr="00B92576">
              <w:rPr>
                <w:iCs/>
                <w:szCs w:val="18"/>
              </w:rPr>
              <w:tab/>
            </w:r>
            <w:r w:rsidRPr="0057468D">
              <w:rPr>
                <w:szCs w:val="18"/>
              </w:rPr>
              <w:t>infant formula products; and</w:t>
            </w:r>
          </w:p>
          <w:p w14:paraId="251E3A91" w14:textId="77777777" w:rsidR="00C3506E" w:rsidRPr="0057468D" w:rsidRDefault="00C3506E" w:rsidP="00825EEE">
            <w:pPr>
              <w:pStyle w:val="FSCtblSubpara"/>
              <w:ind w:hanging="475"/>
              <w:rPr>
                <w:szCs w:val="18"/>
              </w:rPr>
            </w:pPr>
            <w:r w:rsidRPr="0057468D">
              <w:rPr>
                <w:szCs w:val="18"/>
              </w:rPr>
              <w:t>(b)</w:t>
            </w:r>
            <w:r w:rsidRPr="00B92576">
              <w:rPr>
                <w:szCs w:val="18"/>
              </w:rPr>
              <w:t xml:space="preserve"> </w:t>
            </w:r>
            <w:r w:rsidRPr="00B92576">
              <w:rPr>
                <w:iCs/>
                <w:szCs w:val="18"/>
              </w:rPr>
              <w:tab/>
            </w:r>
            <w:r w:rsidRPr="0057468D">
              <w:rPr>
                <w:szCs w:val="18"/>
              </w:rPr>
              <w:t>food for infants.</w:t>
            </w:r>
          </w:p>
          <w:p w14:paraId="13B9A625" w14:textId="77777777" w:rsidR="00C3506E" w:rsidRDefault="00C3506E" w:rsidP="00825EEE">
            <w:pPr>
              <w:pStyle w:val="FSCtblSubpara"/>
              <w:ind w:left="319" w:hanging="319"/>
              <w:rPr>
                <w:szCs w:val="18"/>
              </w:rPr>
            </w:pPr>
            <w:r>
              <w:rPr>
                <w:szCs w:val="18"/>
              </w:rPr>
              <w:t>3.</w:t>
            </w:r>
            <w:r w:rsidRPr="0057468D">
              <w:rPr>
                <w:szCs w:val="18"/>
              </w:rPr>
              <w:t xml:space="preserve"> </w:t>
            </w:r>
            <w:r>
              <w:rPr>
                <w:szCs w:val="18"/>
              </w:rPr>
              <w:t xml:space="preserve">  </w:t>
            </w:r>
            <w:r w:rsidRPr="0057468D">
              <w:rPr>
                <w:szCs w:val="18"/>
              </w:rPr>
              <w:t>Must comply with the specifications for rapeseed protein isolate</w:t>
            </w:r>
            <w:r>
              <w:rPr>
                <w:szCs w:val="18"/>
              </w:rPr>
              <w:t xml:space="preserve"> </w:t>
            </w:r>
            <w:r w:rsidRPr="00776043">
              <w:rPr>
                <w:szCs w:val="18"/>
              </w:rPr>
              <w:t>listed in section S3—40.</w:t>
            </w:r>
          </w:p>
          <w:p w14:paraId="54278845" w14:textId="77777777" w:rsidR="00C3506E" w:rsidRPr="0098085B" w:rsidRDefault="00C3506E" w:rsidP="00825EEE">
            <w:pPr>
              <w:pStyle w:val="FSCtblSubpara"/>
              <w:ind w:left="397"/>
              <w:rPr>
                <w:szCs w:val="18"/>
              </w:rPr>
            </w:pPr>
          </w:p>
        </w:tc>
      </w:tr>
      <w:bookmarkEnd w:id="444"/>
      <w:bookmarkEnd w:id="445"/>
      <w:bookmarkEnd w:id="446"/>
      <w:bookmarkEnd w:id="447"/>
      <w:bookmarkEnd w:id="448"/>
      <w:bookmarkEnd w:id="449"/>
      <w:bookmarkEnd w:id="450"/>
    </w:tbl>
    <w:p w14:paraId="346ADACD" w14:textId="4A0596C6" w:rsidR="0012388D" w:rsidRDefault="0012388D" w:rsidP="00755F02">
      <w:pPr>
        <w:rPr>
          <w:rFonts w:cs="Arial"/>
        </w:rPr>
      </w:pPr>
    </w:p>
    <w:sectPr w:rsidR="0012388D"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FD2EE" w14:textId="77777777" w:rsidR="00A17B09" w:rsidRDefault="00A17B09">
      <w:r>
        <w:separator/>
      </w:r>
    </w:p>
    <w:p w14:paraId="608BCF0C" w14:textId="77777777" w:rsidR="00A17B09" w:rsidRDefault="00A17B09"/>
  </w:endnote>
  <w:endnote w:type="continuationSeparator" w:id="0">
    <w:p w14:paraId="161B833E" w14:textId="77777777" w:rsidR="00A17B09" w:rsidRDefault="00A17B09">
      <w:r>
        <w:continuationSeparator/>
      </w:r>
    </w:p>
    <w:p w14:paraId="38868D35" w14:textId="77777777" w:rsidR="00A17B09" w:rsidRDefault="00A17B09"/>
  </w:endnote>
  <w:endnote w:type="continuationNotice" w:id="1">
    <w:p w14:paraId="71E5853E" w14:textId="77777777" w:rsidR="00A17B09" w:rsidRDefault="00A17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5327FFEC" w:rsidR="00F504E6" w:rsidRDefault="00F504E6" w:rsidP="002E5A1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F504E6" w:rsidRDefault="00F504E6" w:rsidP="006C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5E2CC46" w14:textId="475986CB" w:rsidR="00F504E6" w:rsidRDefault="00F504E6" w:rsidP="00A671E6">
        <w:pPr>
          <w:pStyle w:val="Footer"/>
          <w:jc w:val="center"/>
        </w:pPr>
        <w:r>
          <w:fldChar w:fldCharType="begin"/>
        </w:r>
        <w:r>
          <w:instrText xml:space="preserve"> PAGE   \* MERGEFORMAT </w:instrText>
        </w:r>
        <w:r>
          <w:fldChar w:fldCharType="separate"/>
        </w:r>
        <w:r w:rsidR="00A17B09">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1D4BC" w14:textId="77777777" w:rsidR="00A17B09" w:rsidRDefault="00A17B09">
      <w:r>
        <w:separator/>
      </w:r>
    </w:p>
  </w:footnote>
  <w:footnote w:type="continuationSeparator" w:id="0">
    <w:p w14:paraId="7BF13F51" w14:textId="77777777" w:rsidR="00A17B09" w:rsidRDefault="00A17B09">
      <w:r>
        <w:continuationSeparator/>
      </w:r>
    </w:p>
  </w:footnote>
  <w:footnote w:type="continuationNotice" w:id="1">
    <w:p w14:paraId="19DF31D3" w14:textId="77777777" w:rsidR="00A17B09" w:rsidRDefault="00A17B09"/>
  </w:footnote>
  <w:footnote w:id="2">
    <w:p w14:paraId="1C11E272" w14:textId="06F78CB8" w:rsidR="00F504E6" w:rsidRPr="00A159F3" w:rsidRDefault="00F504E6" w:rsidP="00A82DA9">
      <w:pPr>
        <w:ind w:left="567" w:hanging="567"/>
        <w:rPr>
          <w:sz w:val="20"/>
          <w:szCs w:val="20"/>
        </w:rPr>
      </w:pPr>
      <w:r w:rsidRPr="00477EA0">
        <w:rPr>
          <w:rStyle w:val="FootnoteReference"/>
          <w:sz w:val="20"/>
          <w:szCs w:val="20"/>
        </w:rPr>
        <w:footnoteRef/>
      </w:r>
      <w:r w:rsidRPr="00477EA0">
        <w:rPr>
          <w:sz w:val="20"/>
          <w:szCs w:val="20"/>
        </w:rPr>
        <w:t xml:space="preserve"> The Food Allergy and Intolerance Scientific Advisory Group (</w:t>
      </w:r>
      <w:r w:rsidRPr="00A159F3">
        <w:rPr>
          <w:sz w:val="20"/>
          <w:szCs w:val="20"/>
          <w:lang w:val="en-AU"/>
        </w:rPr>
        <w:t xml:space="preserve">FAISAG) is  </w:t>
      </w:r>
      <w:r w:rsidRPr="00A159F3">
        <w:rPr>
          <w:sz w:val="20"/>
          <w:szCs w:val="20"/>
        </w:rPr>
        <w:t>an advisory group that</w:t>
      </w:r>
    </w:p>
    <w:p w14:paraId="156B816A" w14:textId="79D10147" w:rsidR="00F504E6" w:rsidRPr="00A159F3" w:rsidRDefault="00F504E6" w:rsidP="00A82DA9">
      <w:pPr>
        <w:ind w:left="567" w:hanging="567"/>
        <w:rPr>
          <w:sz w:val="20"/>
          <w:szCs w:val="20"/>
        </w:rPr>
      </w:pPr>
      <w:r w:rsidRPr="00A159F3">
        <w:rPr>
          <w:sz w:val="20"/>
          <w:szCs w:val="20"/>
        </w:rPr>
        <w:t>has been established to assist FSANZ on matters relating to food allergy and intolerance for the</w:t>
      </w:r>
    </w:p>
    <w:p w14:paraId="79F3C4A1" w14:textId="3A2D4AF2" w:rsidR="00F504E6" w:rsidRPr="00A159F3" w:rsidRDefault="00F504E6" w:rsidP="00A82DA9">
      <w:pPr>
        <w:ind w:left="567" w:hanging="567"/>
        <w:rPr>
          <w:sz w:val="20"/>
          <w:szCs w:val="20"/>
        </w:rPr>
      </w:pPr>
      <w:r w:rsidRPr="00A159F3">
        <w:rPr>
          <w:sz w:val="20"/>
          <w:szCs w:val="20"/>
        </w:rPr>
        <w:t xml:space="preserve">purposes of the </w:t>
      </w:r>
      <w:r w:rsidRPr="00A159F3">
        <w:rPr>
          <w:i/>
          <w:sz w:val="20"/>
          <w:szCs w:val="20"/>
        </w:rPr>
        <w:t>Food Standards Australia New Zealand Act 1991</w:t>
      </w:r>
      <w:r w:rsidRPr="00A159F3">
        <w:rPr>
          <w:sz w:val="20"/>
          <w:szCs w:val="20"/>
        </w:rPr>
        <w:t xml:space="preserve"> (the FSANZ Act). Members include</w:t>
      </w:r>
    </w:p>
    <w:p w14:paraId="50B220C5" w14:textId="58800732" w:rsidR="00F504E6" w:rsidRPr="00A159F3" w:rsidRDefault="00F504E6" w:rsidP="00A82DA9">
      <w:pPr>
        <w:ind w:left="567" w:hanging="567"/>
        <w:rPr>
          <w:sz w:val="20"/>
          <w:szCs w:val="20"/>
        </w:rPr>
      </w:pPr>
      <w:r w:rsidRPr="00A159F3">
        <w:rPr>
          <w:sz w:val="20"/>
          <w:szCs w:val="20"/>
        </w:rPr>
        <w:t xml:space="preserve">the General Manager </w:t>
      </w:r>
      <w:r>
        <w:rPr>
          <w:sz w:val="20"/>
          <w:szCs w:val="20"/>
        </w:rPr>
        <w:t>for</w:t>
      </w:r>
      <w:r w:rsidRPr="00A159F3">
        <w:rPr>
          <w:sz w:val="20"/>
          <w:szCs w:val="20"/>
        </w:rPr>
        <w:t xml:space="preserve"> Science and Risk Assessment </w:t>
      </w:r>
      <w:r>
        <w:rPr>
          <w:sz w:val="20"/>
          <w:szCs w:val="20"/>
        </w:rPr>
        <w:t xml:space="preserve">within </w:t>
      </w:r>
      <w:r w:rsidRPr="00A159F3">
        <w:rPr>
          <w:sz w:val="20"/>
          <w:szCs w:val="20"/>
        </w:rPr>
        <w:t>FSANZ and members selected</w:t>
      </w:r>
    </w:p>
    <w:p w14:paraId="242116D6" w14:textId="4CFCF7F3" w:rsidR="00F504E6" w:rsidRPr="00A159F3" w:rsidRDefault="00F504E6" w:rsidP="00A82DA9">
      <w:pPr>
        <w:ind w:left="567" w:hanging="567"/>
        <w:rPr>
          <w:sz w:val="20"/>
          <w:szCs w:val="20"/>
        </w:rPr>
      </w:pPr>
      <w:r w:rsidRPr="00A159F3">
        <w:rPr>
          <w:sz w:val="20"/>
          <w:szCs w:val="20"/>
        </w:rPr>
        <w:t>by FSANZ on the basis of FSANZ’s assessment of their relevant experience and expertise in food</w:t>
      </w:r>
    </w:p>
    <w:p w14:paraId="11AC3426" w14:textId="3C5B2BB8" w:rsidR="00F504E6" w:rsidRPr="00A159F3" w:rsidRDefault="00F504E6" w:rsidP="00A82DA9">
      <w:pPr>
        <w:ind w:left="567" w:hanging="567"/>
        <w:rPr>
          <w:sz w:val="20"/>
          <w:szCs w:val="20"/>
        </w:rPr>
      </w:pPr>
      <w:r w:rsidRPr="00A159F3">
        <w:rPr>
          <w:sz w:val="20"/>
          <w:szCs w:val="20"/>
        </w:rPr>
        <w:t>allergy and intolerance. The FAISAG provide non-binding advice to FSANZ on matters relating to food</w:t>
      </w:r>
    </w:p>
    <w:p w14:paraId="36D020CF" w14:textId="76728911" w:rsidR="00F504E6" w:rsidRDefault="00F504E6" w:rsidP="00A82DA9">
      <w:pPr>
        <w:ind w:left="567" w:hanging="567"/>
        <w:rPr>
          <w:sz w:val="20"/>
          <w:szCs w:val="20"/>
        </w:rPr>
      </w:pPr>
      <w:r w:rsidRPr="00A159F3">
        <w:rPr>
          <w:sz w:val="20"/>
          <w:szCs w:val="20"/>
        </w:rPr>
        <w:t>allergy and intolerance.</w:t>
      </w:r>
      <w:r>
        <w:rPr>
          <w:sz w:val="20"/>
          <w:szCs w:val="20"/>
        </w:rPr>
        <w:t xml:space="preserve">   </w:t>
      </w:r>
    </w:p>
    <w:p w14:paraId="5A2FC12E" w14:textId="3E2BCE21" w:rsidR="00F504E6" w:rsidRPr="00921D3D" w:rsidRDefault="00F504E6" w:rsidP="00477EA0">
      <w:pPr>
        <w:rPr>
          <w:sz w:val="20"/>
          <w:szCs w:val="20"/>
        </w:rPr>
      </w:pPr>
    </w:p>
    <w:p w14:paraId="1F03BC39" w14:textId="7DB5F982" w:rsidR="00F504E6" w:rsidRPr="00C9532D" w:rsidRDefault="00F504E6" w:rsidP="00496ADC"/>
    <w:p w14:paraId="667B6252" w14:textId="2035C5F1" w:rsidR="00F504E6" w:rsidRPr="00921D3D" w:rsidRDefault="00F504E6">
      <w:pPr>
        <w:pStyle w:val="FootnoteText"/>
        <w:rPr>
          <w:lang w:val="en-AU"/>
        </w:rPr>
      </w:pPr>
    </w:p>
  </w:footnote>
  <w:footnote w:id="3">
    <w:p w14:paraId="5D4AD7E2" w14:textId="77777777" w:rsidR="00F504E6" w:rsidRPr="006115C5" w:rsidRDefault="00F504E6" w:rsidP="00DB1ACE">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B568A5">
          <w:rPr>
            <w:rStyle w:val="Hyperlink"/>
            <w:sz w:val="18"/>
            <w:szCs w:val="18"/>
          </w:rPr>
          <w:t>http://foodregulation.gov.au/internet/fr/publishing.nsf/Content/publication-Policy-Guideline-on-the-Addition-of-Substances-other-than-Vitamins-and-Minerals</w:t>
        </w:r>
      </w:hyperlink>
    </w:p>
  </w:footnote>
  <w:footnote w:id="4">
    <w:p w14:paraId="1B48F3B0" w14:textId="77777777" w:rsidR="00F504E6" w:rsidRDefault="00F504E6" w:rsidP="00DB1ACE">
      <w:pPr>
        <w:pStyle w:val="FootnoteText"/>
      </w:pPr>
      <w:r>
        <w:rPr>
          <w:rStyle w:val="FootnoteReference"/>
        </w:rPr>
        <w:footnoteRef/>
      </w:r>
      <w:r>
        <w:t xml:space="preserve"> </w:t>
      </w:r>
      <w:hyperlink r:id="rId2" w:history="1">
        <w:r w:rsidRPr="00BE0103">
          <w:rPr>
            <w:rStyle w:val="Hyperlink"/>
          </w:rPr>
          <w:t>https://foodregulation.gov.au/internet/fr/publishing.nsf/Content/publication-Policy-Guideline-on-Novel-Foods</w:t>
        </w:r>
      </w:hyperlink>
    </w:p>
    <w:p w14:paraId="58B960B5" w14:textId="77777777" w:rsidR="00F504E6" w:rsidRPr="00C75946" w:rsidRDefault="00F504E6" w:rsidP="00DB1ACE">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32829F1F" w:rsidR="00F504E6" w:rsidRDefault="00F504E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F25"/>
    <w:multiLevelType w:val="hybridMultilevel"/>
    <w:tmpl w:val="4B6E45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2BDF439F"/>
    <w:multiLevelType w:val="hybridMultilevel"/>
    <w:tmpl w:val="19D8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2367659"/>
    <w:multiLevelType w:val="hybridMultilevel"/>
    <w:tmpl w:val="CAFE2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703F39"/>
    <w:multiLevelType w:val="multilevel"/>
    <w:tmpl w:val="386045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0721012"/>
    <w:multiLevelType w:val="hybridMultilevel"/>
    <w:tmpl w:val="65481BB6"/>
    <w:lvl w:ilvl="0" w:tplc="08090001">
      <w:start w:val="1"/>
      <w:numFmt w:val="bullet"/>
      <w:lvlText w:val=""/>
      <w:lvlJc w:val="left"/>
      <w:pPr>
        <w:ind w:left="360" w:hanging="360"/>
      </w:pPr>
      <w:rPr>
        <w:rFonts w:ascii="Symbol" w:hAnsi="Symbol" w:hint="default"/>
      </w:rPr>
    </w:lvl>
    <w:lvl w:ilvl="1" w:tplc="ED2E953A">
      <w:start w:val="12"/>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801482"/>
    <w:multiLevelType w:val="hybridMultilevel"/>
    <w:tmpl w:val="E47AC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66EA6BAB"/>
    <w:multiLevelType w:val="hybridMultilevel"/>
    <w:tmpl w:val="9EACD23A"/>
    <w:lvl w:ilvl="0" w:tplc="A2DE876E">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3" w15:restartNumberingAfterBreak="0">
    <w:nsid w:val="67550790"/>
    <w:multiLevelType w:val="hybridMultilevel"/>
    <w:tmpl w:val="8AFC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E53B3"/>
    <w:multiLevelType w:val="multilevel"/>
    <w:tmpl w:val="8C8671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35018FF"/>
    <w:multiLevelType w:val="hybridMultilevel"/>
    <w:tmpl w:val="5726A1A8"/>
    <w:lvl w:ilvl="0" w:tplc="ED2E953A">
      <w:start w:val="1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5"/>
  </w:num>
  <w:num w:numId="6">
    <w:abstractNumId w:val="15"/>
  </w:num>
  <w:num w:numId="7">
    <w:abstractNumId w:val="13"/>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 w:numId="14">
    <w:abstractNumId w:val="0"/>
  </w:num>
  <w:num w:numId="15">
    <w:abstractNumId w:val="8"/>
  </w:num>
  <w:num w:numId="16">
    <w:abstractNumId w:val="10"/>
  </w:num>
  <w:num w:numId="17">
    <w:abstractNumId w:val="2"/>
  </w:num>
  <w:num w:numId="18">
    <w:abstractNumId w:val="9"/>
  </w:num>
  <w:num w:numId="1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01F"/>
    <w:rsid w:val="0000247B"/>
    <w:rsid w:val="000030DA"/>
    <w:rsid w:val="0000469B"/>
    <w:rsid w:val="00004978"/>
    <w:rsid w:val="00006117"/>
    <w:rsid w:val="00006A44"/>
    <w:rsid w:val="000100AF"/>
    <w:rsid w:val="00010173"/>
    <w:rsid w:val="0001046F"/>
    <w:rsid w:val="00010620"/>
    <w:rsid w:val="00010E79"/>
    <w:rsid w:val="00011187"/>
    <w:rsid w:val="000116E4"/>
    <w:rsid w:val="00014E34"/>
    <w:rsid w:val="000179E1"/>
    <w:rsid w:val="00017CC2"/>
    <w:rsid w:val="000203BB"/>
    <w:rsid w:val="00023F71"/>
    <w:rsid w:val="000256A0"/>
    <w:rsid w:val="000332AE"/>
    <w:rsid w:val="00033330"/>
    <w:rsid w:val="000346C5"/>
    <w:rsid w:val="00035FF3"/>
    <w:rsid w:val="000367AB"/>
    <w:rsid w:val="00041445"/>
    <w:rsid w:val="000418B5"/>
    <w:rsid w:val="000418F0"/>
    <w:rsid w:val="000419CD"/>
    <w:rsid w:val="000438EC"/>
    <w:rsid w:val="0004721A"/>
    <w:rsid w:val="000508AA"/>
    <w:rsid w:val="00051021"/>
    <w:rsid w:val="000524F0"/>
    <w:rsid w:val="00052D54"/>
    <w:rsid w:val="00053084"/>
    <w:rsid w:val="0005343A"/>
    <w:rsid w:val="0005425F"/>
    <w:rsid w:val="000560A2"/>
    <w:rsid w:val="000576EB"/>
    <w:rsid w:val="0006393A"/>
    <w:rsid w:val="00064B2D"/>
    <w:rsid w:val="00064D5F"/>
    <w:rsid w:val="00065EDF"/>
    <w:rsid w:val="00065F1F"/>
    <w:rsid w:val="00072EF9"/>
    <w:rsid w:val="000735FF"/>
    <w:rsid w:val="00076D33"/>
    <w:rsid w:val="00076D3B"/>
    <w:rsid w:val="00077859"/>
    <w:rsid w:val="00077AEA"/>
    <w:rsid w:val="00080646"/>
    <w:rsid w:val="00081AAD"/>
    <w:rsid w:val="00081B0A"/>
    <w:rsid w:val="000841C3"/>
    <w:rsid w:val="0008491F"/>
    <w:rsid w:val="00084A22"/>
    <w:rsid w:val="0008584D"/>
    <w:rsid w:val="00086DC9"/>
    <w:rsid w:val="0008706E"/>
    <w:rsid w:val="000871ED"/>
    <w:rsid w:val="000908AB"/>
    <w:rsid w:val="00090D13"/>
    <w:rsid w:val="0009185F"/>
    <w:rsid w:val="000933B8"/>
    <w:rsid w:val="00094ADB"/>
    <w:rsid w:val="0009645E"/>
    <w:rsid w:val="000A0E8D"/>
    <w:rsid w:val="000A17AF"/>
    <w:rsid w:val="000A1F12"/>
    <w:rsid w:val="000A3565"/>
    <w:rsid w:val="000A3D8B"/>
    <w:rsid w:val="000A6092"/>
    <w:rsid w:val="000B3106"/>
    <w:rsid w:val="000B427A"/>
    <w:rsid w:val="000B6AF2"/>
    <w:rsid w:val="000C11BE"/>
    <w:rsid w:val="000C1DEB"/>
    <w:rsid w:val="000C38B0"/>
    <w:rsid w:val="000C38FD"/>
    <w:rsid w:val="000C4A98"/>
    <w:rsid w:val="000C4BDA"/>
    <w:rsid w:val="000C5860"/>
    <w:rsid w:val="000C6DDF"/>
    <w:rsid w:val="000D02A2"/>
    <w:rsid w:val="000D1446"/>
    <w:rsid w:val="000D57AF"/>
    <w:rsid w:val="000D6FD4"/>
    <w:rsid w:val="000D7B1C"/>
    <w:rsid w:val="000E0AE4"/>
    <w:rsid w:val="000E0BF7"/>
    <w:rsid w:val="000E1464"/>
    <w:rsid w:val="000E19E7"/>
    <w:rsid w:val="000E1EA4"/>
    <w:rsid w:val="000E3DBC"/>
    <w:rsid w:val="000E4A8E"/>
    <w:rsid w:val="000E4E90"/>
    <w:rsid w:val="000E5194"/>
    <w:rsid w:val="000E5390"/>
    <w:rsid w:val="000E662F"/>
    <w:rsid w:val="000F377F"/>
    <w:rsid w:val="000F3CFE"/>
    <w:rsid w:val="000F4BC4"/>
    <w:rsid w:val="000F5A37"/>
    <w:rsid w:val="000F5D0D"/>
    <w:rsid w:val="000F64AF"/>
    <w:rsid w:val="000F6568"/>
    <w:rsid w:val="00102213"/>
    <w:rsid w:val="0010276D"/>
    <w:rsid w:val="00102804"/>
    <w:rsid w:val="00102819"/>
    <w:rsid w:val="00103DA1"/>
    <w:rsid w:val="00104544"/>
    <w:rsid w:val="00105372"/>
    <w:rsid w:val="0010588D"/>
    <w:rsid w:val="00106B31"/>
    <w:rsid w:val="00106FF5"/>
    <w:rsid w:val="0010732E"/>
    <w:rsid w:val="0010778D"/>
    <w:rsid w:val="00111E13"/>
    <w:rsid w:val="001122EC"/>
    <w:rsid w:val="00114352"/>
    <w:rsid w:val="00117507"/>
    <w:rsid w:val="0012388D"/>
    <w:rsid w:val="0012427C"/>
    <w:rsid w:val="00133B0F"/>
    <w:rsid w:val="0013409A"/>
    <w:rsid w:val="00134396"/>
    <w:rsid w:val="00136B57"/>
    <w:rsid w:val="00136BE9"/>
    <w:rsid w:val="00141D80"/>
    <w:rsid w:val="00146C1C"/>
    <w:rsid w:val="001472E2"/>
    <w:rsid w:val="0014744A"/>
    <w:rsid w:val="00150B54"/>
    <w:rsid w:val="00150FBC"/>
    <w:rsid w:val="00151868"/>
    <w:rsid w:val="0015187A"/>
    <w:rsid w:val="00152BE2"/>
    <w:rsid w:val="00152D46"/>
    <w:rsid w:val="001613B1"/>
    <w:rsid w:val="001614FE"/>
    <w:rsid w:val="00162582"/>
    <w:rsid w:val="00164449"/>
    <w:rsid w:val="00166283"/>
    <w:rsid w:val="00167624"/>
    <w:rsid w:val="00171560"/>
    <w:rsid w:val="00172764"/>
    <w:rsid w:val="00177D17"/>
    <w:rsid w:val="0018091B"/>
    <w:rsid w:val="0018271D"/>
    <w:rsid w:val="00182C4C"/>
    <w:rsid w:val="00183844"/>
    <w:rsid w:val="0018596C"/>
    <w:rsid w:val="0018611C"/>
    <w:rsid w:val="001878C5"/>
    <w:rsid w:val="00190788"/>
    <w:rsid w:val="00190D83"/>
    <w:rsid w:val="00190E84"/>
    <w:rsid w:val="00191968"/>
    <w:rsid w:val="0019205D"/>
    <w:rsid w:val="0019399D"/>
    <w:rsid w:val="0019456F"/>
    <w:rsid w:val="0019581A"/>
    <w:rsid w:val="00196A8A"/>
    <w:rsid w:val="00197D8D"/>
    <w:rsid w:val="001A1A75"/>
    <w:rsid w:val="001A2AE8"/>
    <w:rsid w:val="001A2EB7"/>
    <w:rsid w:val="001A41ED"/>
    <w:rsid w:val="001A4819"/>
    <w:rsid w:val="001A49BF"/>
    <w:rsid w:val="001A56EE"/>
    <w:rsid w:val="001A7E9A"/>
    <w:rsid w:val="001B2A0C"/>
    <w:rsid w:val="001B2B7A"/>
    <w:rsid w:val="001B3F55"/>
    <w:rsid w:val="001B5B1C"/>
    <w:rsid w:val="001C0785"/>
    <w:rsid w:val="001C0BFF"/>
    <w:rsid w:val="001C0CD1"/>
    <w:rsid w:val="001C21EE"/>
    <w:rsid w:val="001C27A3"/>
    <w:rsid w:val="001C4FC0"/>
    <w:rsid w:val="001C516A"/>
    <w:rsid w:val="001D1649"/>
    <w:rsid w:val="001D347D"/>
    <w:rsid w:val="001D43F6"/>
    <w:rsid w:val="001D5331"/>
    <w:rsid w:val="001D7BE0"/>
    <w:rsid w:val="001E04FC"/>
    <w:rsid w:val="001E09FA"/>
    <w:rsid w:val="001E13DA"/>
    <w:rsid w:val="001E5243"/>
    <w:rsid w:val="001E57E1"/>
    <w:rsid w:val="001F3C12"/>
    <w:rsid w:val="001F5896"/>
    <w:rsid w:val="001F5C01"/>
    <w:rsid w:val="001F7F63"/>
    <w:rsid w:val="002014D3"/>
    <w:rsid w:val="00202169"/>
    <w:rsid w:val="0020251A"/>
    <w:rsid w:val="002029C4"/>
    <w:rsid w:val="00202A6F"/>
    <w:rsid w:val="00204561"/>
    <w:rsid w:val="00211FBB"/>
    <w:rsid w:val="00212EF8"/>
    <w:rsid w:val="00214B63"/>
    <w:rsid w:val="00214D59"/>
    <w:rsid w:val="00215F4B"/>
    <w:rsid w:val="0022121F"/>
    <w:rsid w:val="0022197C"/>
    <w:rsid w:val="00221D07"/>
    <w:rsid w:val="00223B10"/>
    <w:rsid w:val="00224E3B"/>
    <w:rsid w:val="00227E4A"/>
    <w:rsid w:val="00230AC4"/>
    <w:rsid w:val="0023328B"/>
    <w:rsid w:val="00234F07"/>
    <w:rsid w:val="002365CB"/>
    <w:rsid w:val="002421C1"/>
    <w:rsid w:val="002449AB"/>
    <w:rsid w:val="00250197"/>
    <w:rsid w:val="00251669"/>
    <w:rsid w:val="00252BBD"/>
    <w:rsid w:val="002530EE"/>
    <w:rsid w:val="00254FB2"/>
    <w:rsid w:val="002555E2"/>
    <w:rsid w:val="00255D88"/>
    <w:rsid w:val="00256771"/>
    <w:rsid w:val="0025733D"/>
    <w:rsid w:val="00257A50"/>
    <w:rsid w:val="00260A10"/>
    <w:rsid w:val="002614B3"/>
    <w:rsid w:val="00262E30"/>
    <w:rsid w:val="00262F7F"/>
    <w:rsid w:val="00263461"/>
    <w:rsid w:val="0026387E"/>
    <w:rsid w:val="00263E7D"/>
    <w:rsid w:val="00264954"/>
    <w:rsid w:val="00265DC6"/>
    <w:rsid w:val="002668D4"/>
    <w:rsid w:val="00266EE2"/>
    <w:rsid w:val="00267959"/>
    <w:rsid w:val="00273AAA"/>
    <w:rsid w:val="0027476E"/>
    <w:rsid w:val="0027569F"/>
    <w:rsid w:val="002756A3"/>
    <w:rsid w:val="002758A0"/>
    <w:rsid w:val="0028005E"/>
    <w:rsid w:val="0028074A"/>
    <w:rsid w:val="00280B79"/>
    <w:rsid w:val="00280C6F"/>
    <w:rsid w:val="002832CF"/>
    <w:rsid w:val="0028440A"/>
    <w:rsid w:val="00284724"/>
    <w:rsid w:val="00285837"/>
    <w:rsid w:val="00286014"/>
    <w:rsid w:val="002878A6"/>
    <w:rsid w:val="002913BB"/>
    <w:rsid w:val="0029204E"/>
    <w:rsid w:val="00292B9B"/>
    <w:rsid w:val="00294386"/>
    <w:rsid w:val="00297396"/>
    <w:rsid w:val="002A0194"/>
    <w:rsid w:val="002A07F0"/>
    <w:rsid w:val="002A0A06"/>
    <w:rsid w:val="002A0E44"/>
    <w:rsid w:val="002A1975"/>
    <w:rsid w:val="002A2E93"/>
    <w:rsid w:val="002A52F1"/>
    <w:rsid w:val="002A5E26"/>
    <w:rsid w:val="002A5F8B"/>
    <w:rsid w:val="002A7F6C"/>
    <w:rsid w:val="002B0071"/>
    <w:rsid w:val="002B288D"/>
    <w:rsid w:val="002B3B47"/>
    <w:rsid w:val="002B46EC"/>
    <w:rsid w:val="002B47E1"/>
    <w:rsid w:val="002C1A3B"/>
    <w:rsid w:val="002C1E15"/>
    <w:rsid w:val="002C40BF"/>
    <w:rsid w:val="002C5D5A"/>
    <w:rsid w:val="002C6261"/>
    <w:rsid w:val="002D0D97"/>
    <w:rsid w:val="002D393B"/>
    <w:rsid w:val="002D3D5E"/>
    <w:rsid w:val="002D5DFE"/>
    <w:rsid w:val="002D7124"/>
    <w:rsid w:val="002E037E"/>
    <w:rsid w:val="002E16D5"/>
    <w:rsid w:val="002E1820"/>
    <w:rsid w:val="002E272C"/>
    <w:rsid w:val="002E5A1D"/>
    <w:rsid w:val="002E5CF4"/>
    <w:rsid w:val="002E6D97"/>
    <w:rsid w:val="002E76AF"/>
    <w:rsid w:val="002E77DD"/>
    <w:rsid w:val="002F226C"/>
    <w:rsid w:val="002F2440"/>
    <w:rsid w:val="002F35EA"/>
    <w:rsid w:val="002F6488"/>
    <w:rsid w:val="002F7E4E"/>
    <w:rsid w:val="00300E3D"/>
    <w:rsid w:val="0030235B"/>
    <w:rsid w:val="00304152"/>
    <w:rsid w:val="00305109"/>
    <w:rsid w:val="00305C54"/>
    <w:rsid w:val="0031016C"/>
    <w:rsid w:val="0031354F"/>
    <w:rsid w:val="0031426B"/>
    <w:rsid w:val="003161B9"/>
    <w:rsid w:val="003213F9"/>
    <w:rsid w:val="00322DF8"/>
    <w:rsid w:val="00323AB6"/>
    <w:rsid w:val="00323DBF"/>
    <w:rsid w:val="00324ACD"/>
    <w:rsid w:val="003256A7"/>
    <w:rsid w:val="003256D1"/>
    <w:rsid w:val="003269C4"/>
    <w:rsid w:val="00326BC2"/>
    <w:rsid w:val="003276B0"/>
    <w:rsid w:val="00327867"/>
    <w:rsid w:val="003300F9"/>
    <w:rsid w:val="003306E8"/>
    <w:rsid w:val="0033192D"/>
    <w:rsid w:val="0033198E"/>
    <w:rsid w:val="0033228C"/>
    <w:rsid w:val="00332B12"/>
    <w:rsid w:val="00332D04"/>
    <w:rsid w:val="00333121"/>
    <w:rsid w:val="00333357"/>
    <w:rsid w:val="003347D3"/>
    <w:rsid w:val="003349C3"/>
    <w:rsid w:val="003360B4"/>
    <w:rsid w:val="00337CBC"/>
    <w:rsid w:val="003428FC"/>
    <w:rsid w:val="0034381A"/>
    <w:rsid w:val="00345375"/>
    <w:rsid w:val="00346622"/>
    <w:rsid w:val="00347E1B"/>
    <w:rsid w:val="003506A4"/>
    <w:rsid w:val="003507DB"/>
    <w:rsid w:val="003519DF"/>
    <w:rsid w:val="00351B07"/>
    <w:rsid w:val="00361CDB"/>
    <w:rsid w:val="003621FB"/>
    <w:rsid w:val="003644C5"/>
    <w:rsid w:val="00364893"/>
    <w:rsid w:val="0036533D"/>
    <w:rsid w:val="00365ED9"/>
    <w:rsid w:val="00370BF4"/>
    <w:rsid w:val="00370FC5"/>
    <w:rsid w:val="00371669"/>
    <w:rsid w:val="00371B29"/>
    <w:rsid w:val="00372B7F"/>
    <w:rsid w:val="00372D4F"/>
    <w:rsid w:val="003743DB"/>
    <w:rsid w:val="003747D8"/>
    <w:rsid w:val="003766F8"/>
    <w:rsid w:val="00377561"/>
    <w:rsid w:val="00380106"/>
    <w:rsid w:val="00380825"/>
    <w:rsid w:val="00380CC9"/>
    <w:rsid w:val="003814F0"/>
    <w:rsid w:val="00381E07"/>
    <w:rsid w:val="0038514B"/>
    <w:rsid w:val="00385788"/>
    <w:rsid w:val="00385EC1"/>
    <w:rsid w:val="00387569"/>
    <w:rsid w:val="00391769"/>
    <w:rsid w:val="00392920"/>
    <w:rsid w:val="00393ACA"/>
    <w:rsid w:val="00393FA1"/>
    <w:rsid w:val="003953E1"/>
    <w:rsid w:val="003956B3"/>
    <w:rsid w:val="0039594E"/>
    <w:rsid w:val="00395A8B"/>
    <w:rsid w:val="0039729C"/>
    <w:rsid w:val="003A0A4D"/>
    <w:rsid w:val="003A3D30"/>
    <w:rsid w:val="003A6603"/>
    <w:rsid w:val="003A68BE"/>
    <w:rsid w:val="003A7B84"/>
    <w:rsid w:val="003B5FB9"/>
    <w:rsid w:val="003B72A6"/>
    <w:rsid w:val="003C0F2F"/>
    <w:rsid w:val="003C22D1"/>
    <w:rsid w:val="003C43C0"/>
    <w:rsid w:val="003C4969"/>
    <w:rsid w:val="003C65DC"/>
    <w:rsid w:val="003C7F78"/>
    <w:rsid w:val="003D0E4A"/>
    <w:rsid w:val="003D27D7"/>
    <w:rsid w:val="003D2CDC"/>
    <w:rsid w:val="003D3053"/>
    <w:rsid w:val="003D364D"/>
    <w:rsid w:val="003D65D9"/>
    <w:rsid w:val="003E1108"/>
    <w:rsid w:val="003E3CC0"/>
    <w:rsid w:val="003E41D5"/>
    <w:rsid w:val="003E46BA"/>
    <w:rsid w:val="003E4DBD"/>
    <w:rsid w:val="003E56FF"/>
    <w:rsid w:val="003E69D6"/>
    <w:rsid w:val="003F37C1"/>
    <w:rsid w:val="003F5526"/>
    <w:rsid w:val="003F5FF4"/>
    <w:rsid w:val="003F60C7"/>
    <w:rsid w:val="003F6480"/>
    <w:rsid w:val="003F6A4A"/>
    <w:rsid w:val="003F71FA"/>
    <w:rsid w:val="003F74C1"/>
    <w:rsid w:val="004011DE"/>
    <w:rsid w:val="00401ADE"/>
    <w:rsid w:val="004030A7"/>
    <w:rsid w:val="004045CE"/>
    <w:rsid w:val="0040599E"/>
    <w:rsid w:val="00405B1A"/>
    <w:rsid w:val="004071BD"/>
    <w:rsid w:val="00410C76"/>
    <w:rsid w:val="00411907"/>
    <w:rsid w:val="004137CE"/>
    <w:rsid w:val="004143B6"/>
    <w:rsid w:val="004148E7"/>
    <w:rsid w:val="00416905"/>
    <w:rsid w:val="00417EE3"/>
    <w:rsid w:val="00420510"/>
    <w:rsid w:val="004207EB"/>
    <w:rsid w:val="00421730"/>
    <w:rsid w:val="00422771"/>
    <w:rsid w:val="00422873"/>
    <w:rsid w:val="00422EC9"/>
    <w:rsid w:val="00423AC7"/>
    <w:rsid w:val="00423BFB"/>
    <w:rsid w:val="004254AF"/>
    <w:rsid w:val="00432A42"/>
    <w:rsid w:val="004333AC"/>
    <w:rsid w:val="0043619C"/>
    <w:rsid w:val="00437276"/>
    <w:rsid w:val="0043792E"/>
    <w:rsid w:val="00441089"/>
    <w:rsid w:val="00441161"/>
    <w:rsid w:val="00453646"/>
    <w:rsid w:val="0045449E"/>
    <w:rsid w:val="004555D4"/>
    <w:rsid w:val="004556EC"/>
    <w:rsid w:val="00456B54"/>
    <w:rsid w:val="00456BD5"/>
    <w:rsid w:val="00457F50"/>
    <w:rsid w:val="00462A59"/>
    <w:rsid w:val="004644C9"/>
    <w:rsid w:val="00464643"/>
    <w:rsid w:val="00466829"/>
    <w:rsid w:val="00470C31"/>
    <w:rsid w:val="00470CC5"/>
    <w:rsid w:val="00471209"/>
    <w:rsid w:val="00471725"/>
    <w:rsid w:val="0047305C"/>
    <w:rsid w:val="0047314C"/>
    <w:rsid w:val="00474C0B"/>
    <w:rsid w:val="00476CB3"/>
    <w:rsid w:val="00477EA0"/>
    <w:rsid w:val="00481778"/>
    <w:rsid w:val="00486251"/>
    <w:rsid w:val="00486793"/>
    <w:rsid w:val="00486C66"/>
    <w:rsid w:val="00490112"/>
    <w:rsid w:val="00490946"/>
    <w:rsid w:val="00490949"/>
    <w:rsid w:val="00491EA0"/>
    <w:rsid w:val="004929AE"/>
    <w:rsid w:val="00493420"/>
    <w:rsid w:val="0049381F"/>
    <w:rsid w:val="00493CB9"/>
    <w:rsid w:val="00494A3F"/>
    <w:rsid w:val="00495DD1"/>
    <w:rsid w:val="00496ADC"/>
    <w:rsid w:val="004A2037"/>
    <w:rsid w:val="004A2C6D"/>
    <w:rsid w:val="004A54D6"/>
    <w:rsid w:val="004A5626"/>
    <w:rsid w:val="004A793C"/>
    <w:rsid w:val="004A7F49"/>
    <w:rsid w:val="004B01EF"/>
    <w:rsid w:val="004B047B"/>
    <w:rsid w:val="004B27F6"/>
    <w:rsid w:val="004B2C8A"/>
    <w:rsid w:val="004B4CDC"/>
    <w:rsid w:val="004B4F43"/>
    <w:rsid w:val="004B576F"/>
    <w:rsid w:val="004C0CA7"/>
    <w:rsid w:val="004C18E5"/>
    <w:rsid w:val="004C1D6E"/>
    <w:rsid w:val="004C24CE"/>
    <w:rsid w:val="004C372D"/>
    <w:rsid w:val="004C3A20"/>
    <w:rsid w:val="004C5AE7"/>
    <w:rsid w:val="004C6F07"/>
    <w:rsid w:val="004C77C2"/>
    <w:rsid w:val="004D121E"/>
    <w:rsid w:val="004D1B1C"/>
    <w:rsid w:val="004D6B66"/>
    <w:rsid w:val="004E036C"/>
    <w:rsid w:val="004E0829"/>
    <w:rsid w:val="004E1BE4"/>
    <w:rsid w:val="004E29F9"/>
    <w:rsid w:val="004E3FAE"/>
    <w:rsid w:val="004E45E7"/>
    <w:rsid w:val="004F076B"/>
    <w:rsid w:val="004F347E"/>
    <w:rsid w:val="004F4F98"/>
    <w:rsid w:val="004F69F6"/>
    <w:rsid w:val="004F79AC"/>
    <w:rsid w:val="00500772"/>
    <w:rsid w:val="00501CCF"/>
    <w:rsid w:val="0050228E"/>
    <w:rsid w:val="00502307"/>
    <w:rsid w:val="005035BE"/>
    <w:rsid w:val="0050474E"/>
    <w:rsid w:val="0050529A"/>
    <w:rsid w:val="0050583E"/>
    <w:rsid w:val="00505A2B"/>
    <w:rsid w:val="0050619A"/>
    <w:rsid w:val="00506E9B"/>
    <w:rsid w:val="00507718"/>
    <w:rsid w:val="0050775C"/>
    <w:rsid w:val="005109F7"/>
    <w:rsid w:val="0051161D"/>
    <w:rsid w:val="00515226"/>
    <w:rsid w:val="005177DF"/>
    <w:rsid w:val="005207D8"/>
    <w:rsid w:val="005229FA"/>
    <w:rsid w:val="00522E38"/>
    <w:rsid w:val="00523328"/>
    <w:rsid w:val="005235D1"/>
    <w:rsid w:val="00523930"/>
    <w:rsid w:val="005244F1"/>
    <w:rsid w:val="005248F9"/>
    <w:rsid w:val="00524DBA"/>
    <w:rsid w:val="00525358"/>
    <w:rsid w:val="005262F3"/>
    <w:rsid w:val="00526716"/>
    <w:rsid w:val="00530849"/>
    <w:rsid w:val="00531754"/>
    <w:rsid w:val="00533360"/>
    <w:rsid w:val="00537CDC"/>
    <w:rsid w:val="0054001F"/>
    <w:rsid w:val="00540908"/>
    <w:rsid w:val="00541107"/>
    <w:rsid w:val="00543351"/>
    <w:rsid w:val="00543353"/>
    <w:rsid w:val="00543FF1"/>
    <w:rsid w:val="005464AE"/>
    <w:rsid w:val="00546C76"/>
    <w:rsid w:val="00551DCE"/>
    <w:rsid w:val="00553DEB"/>
    <w:rsid w:val="00555BCA"/>
    <w:rsid w:val="00560185"/>
    <w:rsid w:val="00561A32"/>
    <w:rsid w:val="00561E0D"/>
    <w:rsid w:val="00562917"/>
    <w:rsid w:val="00562E4F"/>
    <w:rsid w:val="00562F57"/>
    <w:rsid w:val="0056453A"/>
    <w:rsid w:val="00564B72"/>
    <w:rsid w:val="00567F82"/>
    <w:rsid w:val="00571B8C"/>
    <w:rsid w:val="00573217"/>
    <w:rsid w:val="00574811"/>
    <w:rsid w:val="00575281"/>
    <w:rsid w:val="005803E4"/>
    <w:rsid w:val="005809BA"/>
    <w:rsid w:val="00580A39"/>
    <w:rsid w:val="00580BEB"/>
    <w:rsid w:val="00580DDF"/>
    <w:rsid w:val="00580EDF"/>
    <w:rsid w:val="005811B7"/>
    <w:rsid w:val="00583A06"/>
    <w:rsid w:val="00583C44"/>
    <w:rsid w:val="00585893"/>
    <w:rsid w:val="00586212"/>
    <w:rsid w:val="00586228"/>
    <w:rsid w:val="0058645D"/>
    <w:rsid w:val="00587025"/>
    <w:rsid w:val="00590ABE"/>
    <w:rsid w:val="00590ADD"/>
    <w:rsid w:val="0059194C"/>
    <w:rsid w:val="0059335A"/>
    <w:rsid w:val="005946D3"/>
    <w:rsid w:val="005963AE"/>
    <w:rsid w:val="00597631"/>
    <w:rsid w:val="005A0429"/>
    <w:rsid w:val="005A05D5"/>
    <w:rsid w:val="005A572E"/>
    <w:rsid w:val="005A58E5"/>
    <w:rsid w:val="005A68CC"/>
    <w:rsid w:val="005A6BF2"/>
    <w:rsid w:val="005B0294"/>
    <w:rsid w:val="005B084E"/>
    <w:rsid w:val="005B0AE9"/>
    <w:rsid w:val="005B37EA"/>
    <w:rsid w:val="005B411F"/>
    <w:rsid w:val="005B6AF4"/>
    <w:rsid w:val="005C04CB"/>
    <w:rsid w:val="005C28CA"/>
    <w:rsid w:val="005C4D58"/>
    <w:rsid w:val="005C6704"/>
    <w:rsid w:val="005D16AD"/>
    <w:rsid w:val="005D2016"/>
    <w:rsid w:val="005D393C"/>
    <w:rsid w:val="005D5734"/>
    <w:rsid w:val="005D680E"/>
    <w:rsid w:val="005D72E1"/>
    <w:rsid w:val="005D750B"/>
    <w:rsid w:val="005E06C0"/>
    <w:rsid w:val="005E3756"/>
    <w:rsid w:val="005E5703"/>
    <w:rsid w:val="005E58D3"/>
    <w:rsid w:val="005E61C3"/>
    <w:rsid w:val="005E61E5"/>
    <w:rsid w:val="005E6E16"/>
    <w:rsid w:val="005F038A"/>
    <w:rsid w:val="005F15FA"/>
    <w:rsid w:val="005F28BC"/>
    <w:rsid w:val="005F400E"/>
    <w:rsid w:val="005F4F88"/>
    <w:rsid w:val="005F5A66"/>
    <w:rsid w:val="005F6792"/>
    <w:rsid w:val="005F7342"/>
    <w:rsid w:val="005F7E90"/>
    <w:rsid w:val="00602FC9"/>
    <w:rsid w:val="006042CF"/>
    <w:rsid w:val="00604DEB"/>
    <w:rsid w:val="00606E2F"/>
    <w:rsid w:val="00607721"/>
    <w:rsid w:val="0060774C"/>
    <w:rsid w:val="00610A3C"/>
    <w:rsid w:val="006110AB"/>
    <w:rsid w:val="006138D7"/>
    <w:rsid w:val="00614000"/>
    <w:rsid w:val="00615E83"/>
    <w:rsid w:val="00616017"/>
    <w:rsid w:val="00617D36"/>
    <w:rsid w:val="006207D3"/>
    <w:rsid w:val="00620A85"/>
    <w:rsid w:val="00623205"/>
    <w:rsid w:val="00627F48"/>
    <w:rsid w:val="006342ED"/>
    <w:rsid w:val="0063455F"/>
    <w:rsid w:val="006345F9"/>
    <w:rsid w:val="00635814"/>
    <w:rsid w:val="006365D7"/>
    <w:rsid w:val="0063711C"/>
    <w:rsid w:val="006408F1"/>
    <w:rsid w:val="00640AF5"/>
    <w:rsid w:val="00641CCE"/>
    <w:rsid w:val="00641D9C"/>
    <w:rsid w:val="00642738"/>
    <w:rsid w:val="006444E2"/>
    <w:rsid w:val="00644894"/>
    <w:rsid w:val="00645B36"/>
    <w:rsid w:val="00645BB2"/>
    <w:rsid w:val="00647605"/>
    <w:rsid w:val="00653FC4"/>
    <w:rsid w:val="006562EB"/>
    <w:rsid w:val="0066167A"/>
    <w:rsid w:val="006621CC"/>
    <w:rsid w:val="00663367"/>
    <w:rsid w:val="0066373B"/>
    <w:rsid w:val="00663FCF"/>
    <w:rsid w:val="006652A2"/>
    <w:rsid w:val="0066683D"/>
    <w:rsid w:val="006668D3"/>
    <w:rsid w:val="006720AB"/>
    <w:rsid w:val="006758BD"/>
    <w:rsid w:val="00677024"/>
    <w:rsid w:val="00682A04"/>
    <w:rsid w:val="00683071"/>
    <w:rsid w:val="00685D7D"/>
    <w:rsid w:val="006869C7"/>
    <w:rsid w:val="00691020"/>
    <w:rsid w:val="00691269"/>
    <w:rsid w:val="00692490"/>
    <w:rsid w:val="00692643"/>
    <w:rsid w:val="00693D75"/>
    <w:rsid w:val="00695A47"/>
    <w:rsid w:val="00696409"/>
    <w:rsid w:val="006969C3"/>
    <w:rsid w:val="006969CC"/>
    <w:rsid w:val="00696A15"/>
    <w:rsid w:val="00697D4E"/>
    <w:rsid w:val="006A0567"/>
    <w:rsid w:val="006A0982"/>
    <w:rsid w:val="006A1A94"/>
    <w:rsid w:val="006A48A7"/>
    <w:rsid w:val="006A4E3D"/>
    <w:rsid w:val="006A5BB6"/>
    <w:rsid w:val="006A5C3E"/>
    <w:rsid w:val="006A5D40"/>
    <w:rsid w:val="006A6733"/>
    <w:rsid w:val="006A78D7"/>
    <w:rsid w:val="006B2591"/>
    <w:rsid w:val="006B4BED"/>
    <w:rsid w:val="006B7B0D"/>
    <w:rsid w:val="006C116D"/>
    <w:rsid w:val="006C22A7"/>
    <w:rsid w:val="006C3107"/>
    <w:rsid w:val="006C5A35"/>
    <w:rsid w:val="006C5CF5"/>
    <w:rsid w:val="006C5ECC"/>
    <w:rsid w:val="006C65F7"/>
    <w:rsid w:val="006C6DA8"/>
    <w:rsid w:val="006D0586"/>
    <w:rsid w:val="006D14C7"/>
    <w:rsid w:val="006D33FF"/>
    <w:rsid w:val="006D4BDB"/>
    <w:rsid w:val="006D7906"/>
    <w:rsid w:val="006E10A1"/>
    <w:rsid w:val="006E239C"/>
    <w:rsid w:val="006E3240"/>
    <w:rsid w:val="006E4936"/>
    <w:rsid w:val="006E5263"/>
    <w:rsid w:val="006E5AB8"/>
    <w:rsid w:val="006E6D0D"/>
    <w:rsid w:val="006E7F2D"/>
    <w:rsid w:val="006E7F8B"/>
    <w:rsid w:val="006F03E7"/>
    <w:rsid w:val="006F12B8"/>
    <w:rsid w:val="006F1BD4"/>
    <w:rsid w:val="006F3894"/>
    <w:rsid w:val="006F4A82"/>
    <w:rsid w:val="006F7184"/>
    <w:rsid w:val="006F793E"/>
    <w:rsid w:val="007007CB"/>
    <w:rsid w:val="00701E0B"/>
    <w:rsid w:val="00703DCD"/>
    <w:rsid w:val="00705046"/>
    <w:rsid w:val="00706C94"/>
    <w:rsid w:val="0070740A"/>
    <w:rsid w:val="00710C37"/>
    <w:rsid w:val="007112E3"/>
    <w:rsid w:val="00712F9B"/>
    <w:rsid w:val="0071349A"/>
    <w:rsid w:val="00713A4D"/>
    <w:rsid w:val="00713BA0"/>
    <w:rsid w:val="00715930"/>
    <w:rsid w:val="00715E63"/>
    <w:rsid w:val="00716DB5"/>
    <w:rsid w:val="00717687"/>
    <w:rsid w:val="00720115"/>
    <w:rsid w:val="00721C3C"/>
    <w:rsid w:val="007235C7"/>
    <w:rsid w:val="007243A5"/>
    <w:rsid w:val="00724FA4"/>
    <w:rsid w:val="00730800"/>
    <w:rsid w:val="00731778"/>
    <w:rsid w:val="007318AC"/>
    <w:rsid w:val="00733220"/>
    <w:rsid w:val="00735B20"/>
    <w:rsid w:val="00735DE6"/>
    <w:rsid w:val="00742D39"/>
    <w:rsid w:val="00743578"/>
    <w:rsid w:val="00743A25"/>
    <w:rsid w:val="00743AD3"/>
    <w:rsid w:val="00747F34"/>
    <w:rsid w:val="00750E24"/>
    <w:rsid w:val="00754142"/>
    <w:rsid w:val="00755F02"/>
    <w:rsid w:val="007602AA"/>
    <w:rsid w:val="0076060C"/>
    <w:rsid w:val="007650D9"/>
    <w:rsid w:val="007652EF"/>
    <w:rsid w:val="00765DE1"/>
    <w:rsid w:val="00770583"/>
    <w:rsid w:val="00772BDC"/>
    <w:rsid w:val="0077563A"/>
    <w:rsid w:val="00777437"/>
    <w:rsid w:val="007774C9"/>
    <w:rsid w:val="007776B4"/>
    <w:rsid w:val="00780792"/>
    <w:rsid w:val="00782DE1"/>
    <w:rsid w:val="0078309E"/>
    <w:rsid w:val="00783B1C"/>
    <w:rsid w:val="00784500"/>
    <w:rsid w:val="00784F8E"/>
    <w:rsid w:val="00787044"/>
    <w:rsid w:val="0079081C"/>
    <w:rsid w:val="0079392E"/>
    <w:rsid w:val="00793ED9"/>
    <w:rsid w:val="00794A0F"/>
    <w:rsid w:val="0079596D"/>
    <w:rsid w:val="00795D86"/>
    <w:rsid w:val="007974E2"/>
    <w:rsid w:val="007A11C2"/>
    <w:rsid w:val="007A12F5"/>
    <w:rsid w:val="007A1512"/>
    <w:rsid w:val="007A36BC"/>
    <w:rsid w:val="007A3B9C"/>
    <w:rsid w:val="007A3CFE"/>
    <w:rsid w:val="007A44B4"/>
    <w:rsid w:val="007A4DCC"/>
    <w:rsid w:val="007A53BF"/>
    <w:rsid w:val="007A55A1"/>
    <w:rsid w:val="007A7A39"/>
    <w:rsid w:val="007A7D3D"/>
    <w:rsid w:val="007B225D"/>
    <w:rsid w:val="007B37B3"/>
    <w:rsid w:val="007B5BF0"/>
    <w:rsid w:val="007B7954"/>
    <w:rsid w:val="007C01B1"/>
    <w:rsid w:val="007C1227"/>
    <w:rsid w:val="007C1C64"/>
    <w:rsid w:val="007C22CB"/>
    <w:rsid w:val="007C2C64"/>
    <w:rsid w:val="007D0189"/>
    <w:rsid w:val="007D2F13"/>
    <w:rsid w:val="007D33E4"/>
    <w:rsid w:val="007D4F60"/>
    <w:rsid w:val="007D6F08"/>
    <w:rsid w:val="007D7C6C"/>
    <w:rsid w:val="007E0B5B"/>
    <w:rsid w:val="007E3D99"/>
    <w:rsid w:val="007E48BC"/>
    <w:rsid w:val="007E58DD"/>
    <w:rsid w:val="007E6658"/>
    <w:rsid w:val="007E79F7"/>
    <w:rsid w:val="007F068A"/>
    <w:rsid w:val="007F1146"/>
    <w:rsid w:val="007F3630"/>
    <w:rsid w:val="007F7BF7"/>
    <w:rsid w:val="0080033F"/>
    <w:rsid w:val="0080207E"/>
    <w:rsid w:val="00803952"/>
    <w:rsid w:val="00806637"/>
    <w:rsid w:val="00806CE6"/>
    <w:rsid w:val="00807559"/>
    <w:rsid w:val="008079FC"/>
    <w:rsid w:val="0081046F"/>
    <w:rsid w:val="008107E5"/>
    <w:rsid w:val="00811464"/>
    <w:rsid w:val="00811696"/>
    <w:rsid w:val="00813464"/>
    <w:rsid w:val="008141B1"/>
    <w:rsid w:val="008222B5"/>
    <w:rsid w:val="0082536D"/>
    <w:rsid w:val="00825464"/>
    <w:rsid w:val="00825EEE"/>
    <w:rsid w:val="00827C55"/>
    <w:rsid w:val="00830820"/>
    <w:rsid w:val="00830C75"/>
    <w:rsid w:val="00831154"/>
    <w:rsid w:val="00831397"/>
    <w:rsid w:val="00832A7F"/>
    <w:rsid w:val="00833CBD"/>
    <w:rsid w:val="008371CA"/>
    <w:rsid w:val="008401D3"/>
    <w:rsid w:val="00841035"/>
    <w:rsid w:val="00842DC7"/>
    <w:rsid w:val="00843067"/>
    <w:rsid w:val="00843D1E"/>
    <w:rsid w:val="0084419F"/>
    <w:rsid w:val="008450BC"/>
    <w:rsid w:val="008453B9"/>
    <w:rsid w:val="008456C2"/>
    <w:rsid w:val="008457EE"/>
    <w:rsid w:val="00846582"/>
    <w:rsid w:val="00847066"/>
    <w:rsid w:val="008502E2"/>
    <w:rsid w:val="0085034F"/>
    <w:rsid w:val="00850B09"/>
    <w:rsid w:val="00851EFA"/>
    <w:rsid w:val="00852BC2"/>
    <w:rsid w:val="0085334B"/>
    <w:rsid w:val="00853428"/>
    <w:rsid w:val="008537BA"/>
    <w:rsid w:val="00853FB6"/>
    <w:rsid w:val="00854C78"/>
    <w:rsid w:val="00855E45"/>
    <w:rsid w:val="00856712"/>
    <w:rsid w:val="00856A31"/>
    <w:rsid w:val="00860808"/>
    <w:rsid w:val="00861817"/>
    <w:rsid w:val="00861C13"/>
    <w:rsid w:val="00862349"/>
    <w:rsid w:val="00865617"/>
    <w:rsid w:val="0086571E"/>
    <w:rsid w:val="008678AE"/>
    <w:rsid w:val="00870214"/>
    <w:rsid w:val="00871116"/>
    <w:rsid w:val="00874C3C"/>
    <w:rsid w:val="00875802"/>
    <w:rsid w:val="008765CF"/>
    <w:rsid w:val="008771AD"/>
    <w:rsid w:val="00881738"/>
    <w:rsid w:val="00885C51"/>
    <w:rsid w:val="00885D11"/>
    <w:rsid w:val="00885E96"/>
    <w:rsid w:val="00886044"/>
    <w:rsid w:val="008861E0"/>
    <w:rsid w:val="00890F81"/>
    <w:rsid w:val="0089168F"/>
    <w:rsid w:val="0089299E"/>
    <w:rsid w:val="00893070"/>
    <w:rsid w:val="00893117"/>
    <w:rsid w:val="00893471"/>
    <w:rsid w:val="00894DC4"/>
    <w:rsid w:val="00896B85"/>
    <w:rsid w:val="008A243D"/>
    <w:rsid w:val="008A429B"/>
    <w:rsid w:val="008A678B"/>
    <w:rsid w:val="008A6D25"/>
    <w:rsid w:val="008B6A23"/>
    <w:rsid w:val="008C02FB"/>
    <w:rsid w:val="008C2F85"/>
    <w:rsid w:val="008C4575"/>
    <w:rsid w:val="008C4747"/>
    <w:rsid w:val="008C481C"/>
    <w:rsid w:val="008C4E76"/>
    <w:rsid w:val="008C708C"/>
    <w:rsid w:val="008D06C6"/>
    <w:rsid w:val="008D1A34"/>
    <w:rsid w:val="008D2B11"/>
    <w:rsid w:val="008D5B07"/>
    <w:rsid w:val="008D5E9D"/>
    <w:rsid w:val="008D6841"/>
    <w:rsid w:val="008D6E71"/>
    <w:rsid w:val="008E14A8"/>
    <w:rsid w:val="008E2317"/>
    <w:rsid w:val="008E29C1"/>
    <w:rsid w:val="008E6250"/>
    <w:rsid w:val="008E75C2"/>
    <w:rsid w:val="008E7F67"/>
    <w:rsid w:val="009004C3"/>
    <w:rsid w:val="00901D5E"/>
    <w:rsid w:val="00902494"/>
    <w:rsid w:val="00904CE5"/>
    <w:rsid w:val="00907C58"/>
    <w:rsid w:val="00914B51"/>
    <w:rsid w:val="00917C6F"/>
    <w:rsid w:val="009200B0"/>
    <w:rsid w:val="00920249"/>
    <w:rsid w:val="00920C0B"/>
    <w:rsid w:val="009217C7"/>
    <w:rsid w:val="00921D3D"/>
    <w:rsid w:val="00923787"/>
    <w:rsid w:val="00926713"/>
    <w:rsid w:val="009315D6"/>
    <w:rsid w:val="00932F14"/>
    <w:rsid w:val="00933256"/>
    <w:rsid w:val="00933383"/>
    <w:rsid w:val="0093358B"/>
    <w:rsid w:val="00934D27"/>
    <w:rsid w:val="00936EC5"/>
    <w:rsid w:val="0093761B"/>
    <w:rsid w:val="00940BD2"/>
    <w:rsid w:val="00940BDE"/>
    <w:rsid w:val="00941544"/>
    <w:rsid w:val="009416F7"/>
    <w:rsid w:val="00941C4B"/>
    <w:rsid w:val="0094247F"/>
    <w:rsid w:val="00942D60"/>
    <w:rsid w:val="0094358A"/>
    <w:rsid w:val="00944877"/>
    <w:rsid w:val="0094487E"/>
    <w:rsid w:val="00945FCF"/>
    <w:rsid w:val="009460FA"/>
    <w:rsid w:val="00947534"/>
    <w:rsid w:val="009478A1"/>
    <w:rsid w:val="00951024"/>
    <w:rsid w:val="009516C0"/>
    <w:rsid w:val="00951905"/>
    <w:rsid w:val="0095500A"/>
    <w:rsid w:val="00955ABE"/>
    <w:rsid w:val="009567ED"/>
    <w:rsid w:val="00957447"/>
    <w:rsid w:val="00961BFA"/>
    <w:rsid w:val="00962F57"/>
    <w:rsid w:val="0096523B"/>
    <w:rsid w:val="00970023"/>
    <w:rsid w:val="00971BAE"/>
    <w:rsid w:val="00972851"/>
    <w:rsid w:val="00972C51"/>
    <w:rsid w:val="00972D06"/>
    <w:rsid w:val="009745A1"/>
    <w:rsid w:val="00977567"/>
    <w:rsid w:val="0097756A"/>
    <w:rsid w:val="00977D0C"/>
    <w:rsid w:val="00982C91"/>
    <w:rsid w:val="009870F7"/>
    <w:rsid w:val="009879FA"/>
    <w:rsid w:val="00987C76"/>
    <w:rsid w:val="00992E52"/>
    <w:rsid w:val="0099323D"/>
    <w:rsid w:val="00995B46"/>
    <w:rsid w:val="0099623A"/>
    <w:rsid w:val="009A2699"/>
    <w:rsid w:val="009A2DC9"/>
    <w:rsid w:val="009A308E"/>
    <w:rsid w:val="009A391C"/>
    <w:rsid w:val="009A53D0"/>
    <w:rsid w:val="009A5A0B"/>
    <w:rsid w:val="009A7B3F"/>
    <w:rsid w:val="009B42C1"/>
    <w:rsid w:val="009B4CBB"/>
    <w:rsid w:val="009B61C7"/>
    <w:rsid w:val="009B6D3E"/>
    <w:rsid w:val="009C541C"/>
    <w:rsid w:val="009C70DE"/>
    <w:rsid w:val="009D0CA5"/>
    <w:rsid w:val="009E0A61"/>
    <w:rsid w:val="009E0D21"/>
    <w:rsid w:val="009E2F34"/>
    <w:rsid w:val="009E3010"/>
    <w:rsid w:val="009E37C2"/>
    <w:rsid w:val="009E46F5"/>
    <w:rsid w:val="009E4905"/>
    <w:rsid w:val="009E4B08"/>
    <w:rsid w:val="009E5799"/>
    <w:rsid w:val="009E5C5B"/>
    <w:rsid w:val="009E65D3"/>
    <w:rsid w:val="009E709C"/>
    <w:rsid w:val="009F13E5"/>
    <w:rsid w:val="009F21B7"/>
    <w:rsid w:val="009F3E0D"/>
    <w:rsid w:val="009F4F48"/>
    <w:rsid w:val="009F5E76"/>
    <w:rsid w:val="009F645F"/>
    <w:rsid w:val="009F657B"/>
    <w:rsid w:val="009F7065"/>
    <w:rsid w:val="009F72A9"/>
    <w:rsid w:val="00A021A3"/>
    <w:rsid w:val="00A02540"/>
    <w:rsid w:val="00A02C38"/>
    <w:rsid w:val="00A035C0"/>
    <w:rsid w:val="00A058E3"/>
    <w:rsid w:val="00A06384"/>
    <w:rsid w:val="00A06E60"/>
    <w:rsid w:val="00A10DF4"/>
    <w:rsid w:val="00A1578F"/>
    <w:rsid w:val="00A159F3"/>
    <w:rsid w:val="00A17B09"/>
    <w:rsid w:val="00A22F53"/>
    <w:rsid w:val="00A2449C"/>
    <w:rsid w:val="00A25CDD"/>
    <w:rsid w:val="00A318EB"/>
    <w:rsid w:val="00A319A7"/>
    <w:rsid w:val="00A326CD"/>
    <w:rsid w:val="00A329C8"/>
    <w:rsid w:val="00A339EF"/>
    <w:rsid w:val="00A34680"/>
    <w:rsid w:val="00A34E32"/>
    <w:rsid w:val="00A34E78"/>
    <w:rsid w:val="00A35561"/>
    <w:rsid w:val="00A357B4"/>
    <w:rsid w:val="00A35ED8"/>
    <w:rsid w:val="00A36014"/>
    <w:rsid w:val="00A412F7"/>
    <w:rsid w:val="00A444B5"/>
    <w:rsid w:val="00A459D1"/>
    <w:rsid w:val="00A46345"/>
    <w:rsid w:val="00A46D79"/>
    <w:rsid w:val="00A5266A"/>
    <w:rsid w:val="00A52765"/>
    <w:rsid w:val="00A551B9"/>
    <w:rsid w:val="00A56DC7"/>
    <w:rsid w:val="00A576BB"/>
    <w:rsid w:val="00A60FF4"/>
    <w:rsid w:val="00A61C13"/>
    <w:rsid w:val="00A63FBB"/>
    <w:rsid w:val="00A65667"/>
    <w:rsid w:val="00A66DCE"/>
    <w:rsid w:val="00A66FDD"/>
    <w:rsid w:val="00A671E6"/>
    <w:rsid w:val="00A6747C"/>
    <w:rsid w:val="00A67BCF"/>
    <w:rsid w:val="00A7037F"/>
    <w:rsid w:val="00A709E5"/>
    <w:rsid w:val="00A714A7"/>
    <w:rsid w:val="00A72408"/>
    <w:rsid w:val="00A74FD1"/>
    <w:rsid w:val="00A75664"/>
    <w:rsid w:val="00A759F8"/>
    <w:rsid w:val="00A82DA9"/>
    <w:rsid w:val="00A8304C"/>
    <w:rsid w:val="00A8336A"/>
    <w:rsid w:val="00A83516"/>
    <w:rsid w:val="00A83C80"/>
    <w:rsid w:val="00A83FEB"/>
    <w:rsid w:val="00A8486E"/>
    <w:rsid w:val="00A84A58"/>
    <w:rsid w:val="00A8543D"/>
    <w:rsid w:val="00A85566"/>
    <w:rsid w:val="00A90F9F"/>
    <w:rsid w:val="00A919BE"/>
    <w:rsid w:val="00A9236F"/>
    <w:rsid w:val="00A929A9"/>
    <w:rsid w:val="00A96594"/>
    <w:rsid w:val="00A96B8C"/>
    <w:rsid w:val="00A971B1"/>
    <w:rsid w:val="00A97C6C"/>
    <w:rsid w:val="00AA04D6"/>
    <w:rsid w:val="00AA3206"/>
    <w:rsid w:val="00AA3AEC"/>
    <w:rsid w:val="00AA41BA"/>
    <w:rsid w:val="00AA53C3"/>
    <w:rsid w:val="00AA682D"/>
    <w:rsid w:val="00AA6D0D"/>
    <w:rsid w:val="00AA6FA3"/>
    <w:rsid w:val="00AB0103"/>
    <w:rsid w:val="00AB193C"/>
    <w:rsid w:val="00AB48E9"/>
    <w:rsid w:val="00AB54A6"/>
    <w:rsid w:val="00AB69F0"/>
    <w:rsid w:val="00AC1E60"/>
    <w:rsid w:val="00AC428E"/>
    <w:rsid w:val="00AC77F1"/>
    <w:rsid w:val="00AC7ABC"/>
    <w:rsid w:val="00AD0375"/>
    <w:rsid w:val="00AD344F"/>
    <w:rsid w:val="00AD40F5"/>
    <w:rsid w:val="00AD6DB5"/>
    <w:rsid w:val="00AE15FF"/>
    <w:rsid w:val="00AE2BF9"/>
    <w:rsid w:val="00AE36B4"/>
    <w:rsid w:val="00AE3B68"/>
    <w:rsid w:val="00AE46A5"/>
    <w:rsid w:val="00AE4FFD"/>
    <w:rsid w:val="00AE6AC3"/>
    <w:rsid w:val="00AF0868"/>
    <w:rsid w:val="00AF08EC"/>
    <w:rsid w:val="00AF1113"/>
    <w:rsid w:val="00AF211C"/>
    <w:rsid w:val="00AF24FA"/>
    <w:rsid w:val="00AF273B"/>
    <w:rsid w:val="00AF387F"/>
    <w:rsid w:val="00AF38C9"/>
    <w:rsid w:val="00AF397D"/>
    <w:rsid w:val="00AF55DE"/>
    <w:rsid w:val="00B006DC"/>
    <w:rsid w:val="00B00A25"/>
    <w:rsid w:val="00B00E7F"/>
    <w:rsid w:val="00B02C50"/>
    <w:rsid w:val="00B033EB"/>
    <w:rsid w:val="00B05B66"/>
    <w:rsid w:val="00B07471"/>
    <w:rsid w:val="00B10517"/>
    <w:rsid w:val="00B13D0F"/>
    <w:rsid w:val="00B14C77"/>
    <w:rsid w:val="00B1613D"/>
    <w:rsid w:val="00B17112"/>
    <w:rsid w:val="00B17E73"/>
    <w:rsid w:val="00B21055"/>
    <w:rsid w:val="00B21DCC"/>
    <w:rsid w:val="00B246C3"/>
    <w:rsid w:val="00B25F37"/>
    <w:rsid w:val="00B27025"/>
    <w:rsid w:val="00B273E9"/>
    <w:rsid w:val="00B27F24"/>
    <w:rsid w:val="00B30379"/>
    <w:rsid w:val="00B3270C"/>
    <w:rsid w:val="00B33697"/>
    <w:rsid w:val="00B33DEC"/>
    <w:rsid w:val="00B3498D"/>
    <w:rsid w:val="00B359F3"/>
    <w:rsid w:val="00B3679E"/>
    <w:rsid w:val="00B37158"/>
    <w:rsid w:val="00B373C0"/>
    <w:rsid w:val="00B404E2"/>
    <w:rsid w:val="00B407F5"/>
    <w:rsid w:val="00B41C2C"/>
    <w:rsid w:val="00B425AA"/>
    <w:rsid w:val="00B42E83"/>
    <w:rsid w:val="00B436DA"/>
    <w:rsid w:val="00B44097"/>
    <w:rsid w:val="00B44422"/>
    <w:rsid w:val="00B46EA0"/>
    <w:rsid w:val="00B50032"/>
    <w:rsid w:val="00B51D7A"/>
    <w:rsid w:val="00B524B8"/>
    <w:rsid w:val="00B55714"/>
    <w:rsid w:val="00B55BEB"/>
    <w:rsid w:val="00B57AA9"/>
    <w:rsid w:val="00B57E8C"/>
    <w:rsid w:val="00B60303"/>
    <w:rsid w:val="00B61D12"/>
    <w:rsid w:val="00B61F7F"/>
    <w:rsid w:val="00B62983"/>
    <w:rsid w:val="00B63BBA"/>
    <w:rsid w:val="00B64209"/>
    <w:rsid w:val="00B70954"/>
    <w:rsid w:val="00B731D3"/>
    <w:rsid w:val="00B73360"/>
    <w:rsid w:val="00B75B57"/>
    <w:rsid w:val="00B75F69"/>
    <w:rsid w:val="00B76800"/>
    <w:rsid w:val="00B77C18"/>
    <w:rsid w:val="00B77CF1"/>
    <w:rsid w:val="00B77DEA"/>
    <w:rsid w:val="00B811B3"/>
    <w:rsid w:val="00B839A3"/>
    <w:rsid w:val="00B83D25"/>
    <w:rsid w:val="00B86B65"/>
    <w:rsid w:val="00B902BD"/>
    <w:rsid w:val="00B9119B"/>
    <w:rsid w:val="00B92501"/>
    <w:rsid w:val="00B9392E"/>
    <w:rsid w:val="00B94487"/>
    <w:rsid w:val="00B958C8"/>
    <w:rsid w:val="00B95C8B"/>
    <w:rsid w:val="00B962F1"/>
    <w:rsid w:val="00B97D5E"/>
    <w:rsid w:val="00BA1009"/>
    <w:rsid w:val="00BA1893"/>
    <w:rsid w:val="00BA2EE9"/>
    <w:rsid w:val="00BA3F92"/>
    <w:rsid w:val="00BA4AC3"/>
    <w:rsid w:val="00BA5F53"/>
    <w:rsid w:val="00BA626D"/>
    <w:rsid w:val="00BB0EC9"/>
    <w:rsid w:val="00BB0FEF"/>
    <w:rsid w:val="00BB258C"/>
    <w:rsid w:val="00BB31EB"/>
    <w:rsid w:val="00BB77C8"/>
    <w:rsid w:val="00BC3AE0"/>
    <w:rsid w:val="00BC6201"/>
    <w:rsid w:val="00BC6AEB"/>
    <w:rsid w:val="00BD1E06"/>
    <w:rsid w:val="00BD29FB"/>
    <w:rsid w:val="00BD2A1C"/>
    <w:rsid w:val="00BD2A39"/>
    <w:rsid w:val="00BD2E80"/>
    <w:rsid w:val="00BD49FF"/>
    <w:rsid w:val="00BD4B64"/>
    <w:rsid w:val="00BD6615"/>
    <w:rsid w:val="00BD77E1"/>
    <w:rsid w:val="00BE0000"/>
    <w:rsid w:val="00BE11B8"/>
    <w:rsid w:val="00BE38F0"/>
    <w:rsid w:val="00BE4158"/>
    <w:rsid w:val="00BE6649"/>
    <w:rsid w:val="00BE73F8"/>
    <w:rsid w:val="00BF0BE6"/>
    <w:rsid w:val="00BF0E98"/>
    <w:rsid w:val="00BF135D"/>
    <w:rsid w:val="00BF318D"/>
    <w:rsid w:val="00BF45A3"/>
    <w:rsid w:val="00BF49EF"/>
    <w:rsid w:val="00BF4B0F"/>
    <w:rsid w:val="00BF7FF0"/>
    <w:rsid w:val="00C00074"/>
    <w:rsid w:val="00C0223D"/>
    <w:rsid w:val="00C02B0D"/>
    <w:rsid w:val="00C03759"/>
    <w:rsid w:val="00C042E6"/>
    <w:rsid w:val="00C04DC1"/>
    <w:rsid w:val="00C062F2"/>
    <w:rsid w:val="00C0799B"/>
    <w:rsid w:val="00C11AEA"/>
    <w:rsid w:val="00C12067"/>
    <w:rsid w:val="00C12098"/>
    <w:rsid w:val="00C12502"/>
    <w:rsid w:val="00C131C7"/>
    <w:rsid w:val="00C1485C"/>
    <w:rsid w:val="00C14EA5"/>
    <w:rsid w:val="00C17131"/>
    <w:rsid w:val="00C225AB"/>
    <w:rsid w:val="00C229BD"/>
    <w:rsid w:val="00C23027"/>
    <w:rsid w:val="00C23368"/>
    <w:rsid w:val="00C26B3B"/>
    <w:rsid w:val="00C27EBC"/>
    <w:rsid w:val="00C3506E"/>
    <w:rsid w:val="00C3667B"/>
    <w:rsid w:val="00C40AA5"/>
    <w:rsid w:val="00C4172E"/>
    <w:rsid w:val="00C436B3"/>
    <w:rsid w:val="00C46F70"/>
    <w:rsid w:val="00C476D0"/>
    <w:rsid w:val="00C47AED"/>
    <w:rsid w:val="00C53A59"/>
    <w:rsid w:val="00C60C94"/>
    <w:rsid w:val="00C60D01"/>
    <w:rsid w:val="00C61AA8"/>
    <w:rsid w:val="00C61E31"/>
    <w:rsid w:val="00C6329C"/>
    <w:rsid w:val="00C640D5"/>
    <w:rsid w:val="00C6434A"/>
    <w:rsid w:val="00C64555"/>
    <w:rsid w:val="00C66771"/>
    <w:rsid w:val="00C67D49"/>
    <w:rsid w:val="00C67F8D"/>
    <w:rsid w:val="00C7310E"/>
    <w:rsid w:val="00C74398"/>
    <w:rsid w:val="00C7458F"/>
    <w:rsid w:val="00C74EA3"/>
    <w:rsid w:val="00C74FAB"/>
    <w:rsid w:val="00C75DC0"/>
    <w:rsid w:val="00C76420"/>
    <w:rsid w:val="00C7724F"/>
    <w:rsid w:val="00C830B9"/>
    <w:rsid w:val="00C836E3"/>
    <w:rsid w:val="00C836FF"/>
    <w:rsid w:val="00C854DC"/>
    <w:rsid w:val="00C86577"/>
    <w:rsid w:val="00C876F1"/>
    <w:rsid w:val="00C87B07"/>
    <w:rsid w:val="00C90777"/>
    <w:rsid w:val="00C91C02"/>
    <w:rsid w:val="00C92E07"/>
    <w:rsid w:val="00C947D0"/>
    <w:rsid w:val="00C96868"/>
    <w:rsid w:val="00C97D64"/>
    <w:rsid w:val="00CA0416"/>
    <w:rsid w:val="00CA08B4"/>
    <w:rsid w:val="00CA2746"/>
    <w:rsid w:val="00CA4BAA"/>
    <w:rsid w:val="00CA5734"/>
    <w:rsid w:val="00CB115C"/>
    <w:rsid w:val="00CB5022"/>
    <w:rsid w:val="00CB5738"/>
    <w:rsid w:val="00CB7E25"/>
    <w:rsid w:val="00CC2047"/>
    <w:rsid w:val="00CC3764"/>
    <w:rsid w:val="00CC38E3"/>
    <w:rsid w:val="00CC3A35"/>
    <w:rsid w:val="00CC4215"/>
    <w:rsid w:val="00CC5468"/>
    <w:rsid w:val="00CC560B"/>
    <w:rsid w:val="00CC62A2"/>
    <w:rsid w:val="00CC6D69"/>
    <w:rsid w:val="00CC6DA0"/>
    <w:rsid w:val="00CC71AF"/>
    <w:rsid w:val="00CC75E2"/>
    <w:rsid w:val="00CD0239"/>
    <w:rsid w:val="00CD07CE"/>
    <w:rsid w:val="00CD1E2D"/>
    <w:rsid w:val="00CD1E66"/>
    <w:rsid w:val="00CD46EB"/>
    <w:rsid w:val="00CD5A6C"/>
    <w:rsid w:val="00CD5FE9"/>
    <w:rsid w:val="00CD7EBF"/>
    <w:rsid w:val="00CE3401"/>
    <w:rsid w:val="00CE3C2B"/>
    <w:rsid w:val="00CE4D4E"/>
    <w:rsid w:val="00CE53CA"/>
    <w:rsid w:val="00CE59AA"/>
    <w:rsid w:val="00CE6BC8"/>
    <w:rsid w:val="00CE6CE3"/>
    <w:rsid w:val="00CF0959"/>
    <w:rsid w:val="00CF0E86"/>
    <w:rsid w:val="00CF132E"/>
    <w:rsid w:val="00CF2C87"/>
    <w:rsid w:val="00CF650D"/>
    <w:rsid w:val="00D00DFA"/>
    <w:rsid w:val="00D01B9C"/>
    <w:rsid w:val="00D05210"/>
    <w:rsid w:val="00D056F1"/>
    <w:rsid w:val="00D06616"/>
    <w:rsid w:val="00D067B2"/>
    <w:rsid w:val="00D10236"/>
    <w:rsid w:val="00D13840"/>
    <w:rsid w:val="00D1394C"/>
    <w:rsid w:val="00D144D7"/>
    <w:rsid w:val="00D15A08"/>
    <w:rsid w:val="00D1639E"/>
    <w:rsid w:val="00D17968"/>
    <w:rsid w:val="00D23DB6"/>
    <w:rsid w:val="00D25223"/>
    <w:rsid w:val="00D263E1"/>
    <w:rsid w:val="00D27022"/>
    <w:rsid w:val="00D276C5"/>
    <w:rsid w:val="00D2773D"/>
    <w:rsid w:val="00D30ECC"/>
    <w:rsid w:val="00D33277"/>
    <w:rsid w:val="00D36B98"/>
    <w:rsid w:val="00D36F79"/>
    <w:rsid w:val="00D3777A"/>
    <w:rsid w:val="00D37F4B"/>
    <w:rsid w:val="00D47BF6"/>
    <w:rsid w:val="00D51960"/>
    <w:rsid w:val="00D51A95"/>
    <w:rsid w:val="00D51CDC"/>
    <w:rsid w:val="00D528ED"/>
    <w:rsid w:val="00D536ED"/>
    <w:rsid w:val="00D54CF2"/>
    <w:rsid w:val="00D57C0B"/>
    <w:rsid w:val="00D60568"/>
    <w:rsid w:val="00D60878"/>
    <w:rsid w:val="00D61FBD"/>
    <w:rsid w:val="00D652DF"/>
    <w:rsid w:val="00D675C8"/>
    <w:rsid w:val="00D70C7A"/>
    <w:rsid w:val="00D71E44"/>
    <w:rsid w:val="00D72222"/>
    <w:rsid w:val="00D7294B"/>
    <w:rsid w:val="00D72A29"/>
    <w:rsid w:val="00D7402E"/>
    <w:rsid w:val="00D740BD"/>
    <w:rsid w:val="00D74213"/>
    <w:rsid w:val="00D742F1"/>
    <w:rsid w:val="00D75BCB"/>
    <w:rsid w:val="00D75C08"/>
    <w:rsid w:val="00D75DBE"/>
    <w:rsid w:val="00D7614C"/>
    <w:rsid w:val="00D77DB5"/>
    <w:rsid w:val="00D83095"/>
    <w:rsid w:val="00D834E5"/>
    <w:rsid w:val="00D83D79"/>
    <w:rsid w:val="00D84341"/>
    <w:rsid w:val="00D84607"/>
    <w:rsid w:val="00D85E23"/>
    <w:rsid w:val="00D86B51"/>
    <w:rsid w:val="00D87CC8"/>
    <w:rsid w:val="00D91B03"/>
    <w:rsid w:val="00D95CE6"/>
    <w:rsid w:val="00D9662F"/>
    <w:rsid w:val="00D96C9C"/>
    <w:rsid w:val="00DA1089"/>
    <w:rsid w:val="00DA10A8"/>
    <w:rsid w:val="00DA1F2C"/>
    <w:rsid w:val="00DA3D92"/>
    <w:rsid w:val="00DA5E35"/>
    <w:rsid w:val="00DB00CD"/>
    <w:rsid w:val="00DB0285"/>
    <w:rsid w:val="00DB10F5"/>
    <w:rsid w:val="00DB123A"/>
    <w:rsid w:val="00DB1599"/>
    <w:rsid w:val="00DB1ACE"/>
    <w:rsid w:val="00DB1E08"/>
    <w:rsid w:val="00DB2973"/>
    <w:rsid w:val="00DB29D2"/>
    <w:rsid w:val="00DB3A6E"/>
    <w:rsid w:val="00DB6BBB"/>
    <w:rsid w:val="00DB70A2"/>
    <w:rsid w:val="00DC0FBA"/>
    <w:rsid w:val="00DC18FE"/>
    <w:rsid w:val="00DC1B56"/>
    <w:rsid w:val="00DC20CC"/>
    <w:rsid w:val="00DC2129"/>
    <w:rsid w:val="00DC2706"/>
    <w:rsid w:val="00DC603C"/>
    <w:rsid w:val="00DC6570"/>
    <w:rsid w:val="00DC6E57"/>
    <w:rsid w:val="00DC78AA"/>
    <w:rsid w:val="00DD1806"/>
    <w:rsid w:val="00DD265C"/>
    <w:rsid w:val="00DD3703"/>
    <w:rsid w:val="00DD516C"/>
    <w:rsid w:val="00DD6071"/>
    <w:rsid w:val="00DE12EB"/>
    <w:rsid w:val="00DE1E8C"/>
    <w:rsid w:val="00DE527A"/>
    <w:rsid w:val="00DE52B1"/>
    <w:rsid w:val="00DE5528"/>
    <w:rsid w:val="00DE594C"/>
    <w:rsid w:val="00DE7B41"/>
    <w:rsid w:val="00DF1DFD"/>
    <w:rsid w:val="00DF25C3"/>
    <w:rsid w:val="00DF44DC"/>
    <w:rsid w:val="00DF5CFF"/>
    <w:rsid w:val="00DF72BB"/>
    <w:rsid w:val="00DF78D7"/>
    <w:rsid w:val="00E00765"/>
    <w:rsid w:val="00E017CA"/>
    <w:rsid w:val="00E01BF4"/>
    <w:rsid w:val="00E0219B"/>
    <w:rsid w:val="00E02EA9"/>
    <w:rsid w:val="00E03DBE"/>
    <w:rsid w:val="00E04062"/>
    <w:rsid w:val="00E06195"/>
    <w:rsid w:val="00E063C6"/>
    <w:rsid w:val="00E06C6B"/>
    <w:rsid w:val="00E06D71"/>
    <w:rsid w:val="00E1176F"/>
    <w:rsid w:val="00E122CD"/>
    <w:rsid w:val="00E126A7"/>
    <w:rsid w:val="00E12CA3"/>
    <w:rsid w:val="00E13F82"/>
    <w:rsid w:val="00E2003B"/>
    <w:rsid w:val="00E2182D"/>
    <w:rsid w:val="00E24AD0"/>
    <w:rsid w:val="00E2529C"/>
    <w:rsid w:val="00E2621D"/>
    <w:rsid w:val="00E26887"/>
    <w:rsid w:val="00E279D8"/>
    <w:rsid w:val="00E30092"/>
    <w:rsid w:val="00E319B1"/>
    <w:rsid w:val="00E327A6"/>
    <w:rsid w:val="00E3435E"/>
    <w:rsid w:val="00E34779"/>
    <w:rsid w:val="00E3684F"/>
    <w:rsid w:val="00E453ED"/>
    <w:rsid w:val="00E45762"/>
    <w:rsid w:val="00E47187"/>
    <w:rsid w:val="00E47D3B"/>
    <w:rsid w:val="00E50DF9"/>
    <w:rsid w:val="00E51263"/>
    <w:rsid w:val="00E51569"/>
    <w:rsid w:val="00E51917"/>
    <w:rsid w:val="00E5492F"/>
    <w:rsid w:val="00E572B1"/>
    <w:rsid w:val="00E57C69"/>
    <w:rsid w:val="00E61748"/>
    <w:rsid w:val="00E61865"/>
    <w:rsid w:val="00E6369A"/>
    <w:rsid w:val="00E63A4A"/>
    <w:rsid w:val="00E63A4C"/>
    <w:rsid w:val="00E64D6B"/>
    <w:rsid w:val="00E64DD0"/>
    <w:rsid w:val="00E704FC"/>
    <w:rsid w:val="00E70A86"/>
    <w:rsid w:val="00E72360"/>
    <w:rsid w:val="00E72464"/>
    <w:rsid w:val="00E73E50"/>
    <w:rsid w:val="00E74919"/>
    <w:rsid w:val="00E752A7"/>
    <w:rsid w:val="00E75494"/>
    <w:rsid w:val="00E75C49"/>
    <w:rsid w:val="00E764CF"/>
    <w:rsid w:val="00E76DEC"/>
    <w:rsid w:val="00E770FE"/>
    <w:rsid w:val="00E777EC"/>
    <w:rsid w:val="00E77D9C"/>
    <w:rsid w:val="00E80E4D"/>
    <w:rsid w:val="00E80FCD"/>
    <w:rsid w:val="00E86FCB"/>
    <w:rsid w:val="00E878DB"/>
    <w:rsid w:val="00E91D47"/>
    <w:rsid w:val="00E91EE5"/>
    <w:rsid w:val="00E92E6F"/>
    <w:rsid w:val="00E93DDE"/>
    <w:rsid w:val="00E94B44"/>
    <w:rsid w:val="00E96BFA"/>
    <w:rsid w:val="00EA2226"/>
    <w:rsid w:val="00EA6729"/>
    <w:rsid w:val="00EA7DB0"/>
    <w:rsid w:val="00EA7E1F"/>
    <w:rsid w:val="00EA7F2F"/>
    <w:rsid w:val="00EB1F85"/>
    <w:rsid w:val="00EB576F"/>
    <w:rsid w:val="00EB6590"/>
    <w:rsid w:val="00EC00DE"/>
    <w:rsid w:val="00EC070A"/>
    <w:rsid w:val="00EC21DF"/>
    <w:rsid w:val="00EC30E1"/>
    <w:rsid w:val="00EC3436"/>
    <w:rsid w:val="00EC3B70"/>
    <w:rsid w:val="00EC66BB"/>
    <w:rsid w:val="00EC764D"/>
    <w:rsid w:val="00ED172A"/>
    <w:rsid w:val="00ED256A"/>
    <w:rsid w:val="00ED41D8"/>
    <w:rsid w:val="00ED5A50"/>
    <w:rsid w:val="00EE01DC"/>
    <w:rsid w:val="00EE17CA"/>
    <w:rsid w:val="00EE2A06"/>
    <w:rsid w:val="00EE57FB"/>
    <w:rsid w:val="00EF0253"/>
    <w:rsid w:val="00EF23BF"/>
    <w:rsid w:val="00EF3A50"/>
    <w:rsid w:val="00F00042"/>
    <w:rsid w:val="00F0279C"/>
    <w:rsid w:val="00F03EE7"/>
    <w:rsid w:val="00F10F4D"/>
    <w:rsid w:val="00F12E80"/>
    <w:rsid w:val="00F137A0"/>
    <w:rsid w:val="00F13E90"/>
    <w:rsid w:val="00F143B5"/>
    <w:rsid w:val="00F14AB3"/>
    <w:rsid w:val="00F14BEC"/>
    <w:rsid w:val="00F20397"/>
    <w:rsid w:val="00F223C8"/>
    <w:rsid w:val="00F224B7"/>
    <w:rsid w:val="00F225C5"/>
    <w:rsid w:val="00F23618"/>
    <w:rsid w:val="00F2587A"/>
    <w:rsid w:val="00F273E7"/>
    <w:rsid w:val="00F27B76"/>
    <w:rsid w:val="00F3338D"/>
    <w:rsid w:val="00F33470"/>
    <w:rsid w:val="00F34E02"/>
    <w:rsid w:val="00F3715D"/>
    <w:rsid w:val="00F3738A"/>
    <w:rsid w:val="00F37A10"/>
    <w:rsid w:val="00F37CD2"/>
    <w:rsid w:val="00F400A5"/>
    <w:rsid w:val="00F420C8"/>
    <w:rsid w:val="00F42375"/>
    <w:rsid w:val="00F42A4C"/>
    <w:rsid w:val="00F43AED"/>
    <w:rsid w:val="00F43B0D"/>
    <w:rsid w:val="00F43C3E"/>
    <w:rsid w:val="00F455BA"/>
    <w:rsid w:val="00F472BE"/>
    <w:rsid w:val="00F47E3D"/>
    <w:rsid w:val="00F504E6"/>
    <w:rsid w:val="00F50AB8"/>
    <w:rsid w:val="00F526BD"/>
    <w:rsid w:val="00F54BB4"/>
    <w:rsid w:val="00F56F8A"/>
    <w:rsid w:val="00F57268"/>
    <w:rsid w:val="00F57EA1"/>
    <w:rsid w:val="00F607C7"/>
    <w:rsid w:val="00F61C01"/>
    <w:rsid w:val="00F61F02"/>
    <w:rsid w:val="00F62779"/>
    <w:rsid w:val="00F633D6"/>
    <w:rsid w:val="00F634A1"/>
    <w:rsid w:val="00F6488C"/>
    <w:rsid w:val="00F64AA1"/>
    <w:rsid w:val="00F65E57"/>
    <w:rsid w:val="00F662BB"/>
    <w:rsid w:val="00F6649A"/>
    <w:rsid w:val="00F67E75"/>
    <w:rsid w:val="00F73B29"/>
    <w:rsid w:val="00F73E9F"/>
    <w:rsid w:val="00F77AF9"/>
    <w:rsid w:val="00F77BBC"/>
    <w:rsid w:val="00F80EE5"/>
    <w:rsid w:val="00F8302D"/>
    <w:rsid w:val="00F8332A"/>
    <w:rsid w:val="00F8408D"/>
    <w:rsid w:val="00F87C54"/>
    <w:rsid w:val="00F9462F"/>
    <w:rsid w:val="00F94D6F"/>
    <w:rsid w:val="00FA0EC8"/>
    <w:rsid w:val="00FA1A40"/>
    <w:rsid w:val="00FA1B8E"/>
    <w:rsid w:val="00FA2302"/>
    <w:rsid w:val="00FA43BD"/>
    <w:rsid w:val="00FA58F1"/>
    <w:rsid w:val="00FA70EF"/>
    <w:rsid w:val="00FB1079"/>
    <w:rsid w:val="00FB29EF"/>
    <w:rsid w:val="00FB66D2"/>
    <w:rsid w:val="00FB6963"/>
    <w:rsid w:val="00FB7512"/>
    <w:rsid w:val="00FC119E"/>
    <w:rsid w:val="00FC4210"/>
    <w:rsid w:val="00FC5E2D"/>
    <w:rsid w:val="00FC729D"/>
    <w:rsid w:val="00FC7CBC"/>
    <w:rsid w:val="00FD0295"/>
    <w:rsid w:val="00FD2664"/>
    <w:rsid w:val="00FD504F"/>
    <w:rsid w:val="00FD7547"/>
    <w:rsid w:val="00FD7BE8"/>
    <w:rsid w:val="00FE0A1B"/>
    <w:rsid w:val="00FE287B"/>
    <w:rsid w:val="00FE29CF"/>
    <w:rsid w:val="00FE40C9"/>
    <w:rsid w:val="00FE411B"/>
    <w:rsid w:val="00FE4E53"/>
    <w:rsid w:val="00FE6B50"/>
    <w:rsid w:val="00FF0302"/>
    <w:rsid w:val="00FF05BD"/>
    <w:rsid w:val="00FF14FC"/>
    <w:rsid w:val="00FF1B03"/>
    <w:rsid w:val="00FF285F"/>
    <w:rsid w:val="00FF3E26"/>
    <w:rsid w:val="00FF49D1"/>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D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qFormat/>
    <w:rsid w:val="006668D3"/>
    <w:pPr>
      <w:ind w:left="720"/>
      <w:contextualSpacing/>
    </w:pPr>
  </w:style>
  <w:style w:type="table" w:customStyle="1" w:styleId="TableGrid1">
    <w:name w:val="Table Grid1"/>
    <w:basedOn w:val="TableNormal"/>
    <w:next w:val="TableGrid"/>
    <w:uiPriority w:val="59"/>
    <w:rsid w:val="00017CC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017CC2"/>
    <w:pPr>
      <w:widowControl/>
    </w:pPr>
    <w:rPr>
      <w:rFonts w:eastAsiaTheme="minorHAnsi" w:cs="Arial"/>
      <w:szCs w:val="22"/>
      <w:lang w:bidi="ar-SA"/>
    </w:rPr>
  </w:style>
  <w:style w:type="character" w:customStyle="1" w:styleId="PlainTextChar">
    <w:name w:val="Plain Text Char"/>
    <w:basedOn w:val="DefaultParagraphFont"/>
    <w:link w:val="PlainText"/>
    <w:uiPriority w:val="99"/>
    <w:rsid w:val="00017CC2"/>
    <w:rPr>
      <w:rFonts w:ascii="Arial" w:eastAsiaTheme="minorHAnsi" w:hAnsi="Arial" w:cs="Arial"/>
      <w:sz w:val="22"/>
      <w:szCs w:val="22"/>
      <w:lang w:eastAsia="en-US"/>
    </w:rPr>
  </w:style>
  <w:style w:type="paragraph" w:styleId="EndnoteText">
    <w:name w:val="endnote text"/>
    <w:basedOn w:val="Normal"/>
    <w:link w:val="EndnoteTextChar"/>
    <w:semiHidden/>
    <w:unhideWhenUsed/>
    <w:rsid w:val="00496ADC"/>
    <w:rPr>
      <w:sz w:val="20"/>
      <w:szCs w:val="20"/>
    </w:rPr>
  </w:style>
  <w:style w:type="character" w:customStyle="1" w:styleId="EndnoteTextChar">
    <w:name w:val="Endnote Text Char"/>
    <w:basedOn w:val="DefaultParagraphFont"/>
    <w:link w:val="EndnoteText"/>
    <w:semiHidden/>
    <w:rsid w:val="00496ADC"/>
    <w:rPr>
      <w:rFonts w:ascii="Arial" w:hAnsi="Arial"/>
      <w:lang w:eastAsia="en-US" w:bidi="en-US"/>
    </w:rPr>
  </w:style>
  <w:style w:type="character" w:styleId="EndnoteReference">
    <w:name w:val="endnote reference"/>
    <w:basedOn w:val="DefaultParagraphFont"/>
    <w:semiHidden/>
    <w:unhideWhenUsed/>
    <w:rsid w:val="00496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87431105">
      <w:bodyDiv w:val="1"/>
      <w:marLeft w:val="0"/>
      <w:marRight w:val="0"/>
      <w:marTop w:val="0"/>
      <w:marBottom w:val="0"/>
      <w:divBdr>
        <w:top w:val="none" w:sz="0" w:space="0" w:color="auto"/>
        <w:left w:val="none" w:sz="0" w:space="0" w:color="auto"/>
        <w:bottom w:val="none" w:sz="0" w:space="0" w:color="auto"/>
        <w:right w:val="none" w:sz="0" w:space="0" w:color="auto"/>
      </w:divBdr>
    </w:div>
    <w:div w:id="359091829">
      <w:bodyDiv w:val="1"/>
      <w:marLeft w:val="0"/>
      <w:marRight w:val="0"/>
      <w:marTop w:val="0"/>
      <w:marBottom w:val="0"/>
      <w:divBdr>
        <w:top w:val="none" w:sz="0" w:space="0" w:color="auto"/>
        <w:left w:val="none" w:sz="0" w:space="0" w:color="auto"/>
        <w:bottom w:val="none" w:sz="0" w:space="0" w:color="auto"/>
        <w:right w:val="none" w:sz="0" w:space="0" w:color="auto"/>
      </w:divBdr>
    </w:div>
    <w:div w:id="446042174">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15928190">
      <w:bodyDiv w:val="1"/>
      <w:marLeft w:val="0"/>
      <w:marRight w:val="0"/>
      <w:marTop w:val="0"/>
      <w:marBottom w:val="0"/>
      <w:divBdr>
        <w:top w:val="none" w:sz="0" w:space="0" w:color="auto"/>
        <w:left w:val="none" w:sz="0" w:space="0" w:color="auto"/>
        <w:bottom w:val="none" w:sz="0" w:space="0" w:color="auto"/>
        <w:right w:val="none" w:sz="0" w:space="0" w:color="auto"/>
      </w:divBdr>
    </w:div>
    <w:div w:id="639698717">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273973573">
      <w:bodyDiv w:val="1"/>
      <w:marLeft w:val="0"/>
      <w:marRight w:val="0"/>
      <w:marTop w:val="0"/>
      <w:marBottom w:val="0"/>
      <w:divBdr>
        <w:top w:val="none" w:sz="0" w:space="0" w:color="auto"/>
        <w:left w:val="none" w:sz="0" w:space="0" w:color="auto"/>
        <w:bottom w:val="none" w:sz="0" w:space="0" w:color="auto"/>
        <w:right w:val="none" w:sz="0" w:space="0" w:color="auto"/>
      </w:divBdr>
    </w:div>
    <w:div w:id="1309284424">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odregulation.gov.au/internet/fr/publishing.nsf/Content/publication-Policy-Guideline-on-Novel-Foods" TargetMode="External"/><Relationship Id="rId18" Type="http://schemas.openxmlformats.org/officeDocument/2006/relationships/hyperlink" Target="https://www.fsai.ie/science_health/novel_food_applications/substantial_equivalence_opinions.html"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fda.gov/media/106478/download" TargetMode="External"/><Relationship Id="rId7" Type="http://schemas.openxmlformats.org/officeDocument/2006/relationships/endnotes" Target="endnotes.xml"/><Relationship Id="rId12" Type="http://schemas.openxmlformats.org/officeDocument/2006/relationships/hyperlink" Target="http://foodregulation.gov.au/internet/fr/publishing.nsf/Content/publication-Policy-Guideline-on-the-Addition-of-Substances-other-than-Vitamins-and-Minerals" TargetMode="External"/><Relationship Id="rId17" Type="http://schemas.openxmlformats.org/officeDocument/2006/relationships/hyperlink" Target="http://www.fao.org/fao-who-codexalimentarius/sh-proxy/en/?lnk=1&amp;url=https%253A%252F%252Fworkspace.fao.org%252Fsites%252Fcodex%252FStandards%252FCXC%2B75-2015%252FCXC_075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o.org/fao-who-codexalimentarius/sh-proxy/en/?lnk=1&amp;url=https%253A%252F%252Fworkspace.fao.org%252Fsites%252Fcodex%252FStandards%252FCXS%2B210-1999%252FCXS_210e.pdf" TargetMode="External"/><Relationship Id="rId20" Type="http://schemas.openxmlformats.org/officeDocument/2006/relationships/hyperlink" Target="https://www.accessdata.fda.gov/scripts/fdcc/index.cfm?set=GRASNotices&amp;id=386&amp;sort=GRN_No&amp;order=DESC&amp;startrow=1&amp;type=basic&amp;search=3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o.org/fao-who-codexalimentarius/sh-proxy/en/?lnk=1&amp;url=https%253A%252F%252Fworkspace.fao.org%252Fsites%252Fcodex%252FStandards%252FCXS%2B174-1989%252FCXS_174e.pdf" TargetMode="External"/><Relationship Id="rId23" Type="http://schemas.openxmlformats.org/officeDocument/2006/relationships/image" Target="media/image2.png"/><Relationship Id="rId28"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hyperlink" Target="https://www.accessdata.fda.gov/scripts/fdcc/index.cfm?set=GRASNotices&amp;id=32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3390/plants5020017" TargetMode="External"/><Relationship Id="rId22" Type="http://schemas.openxmlformats.org/officeDocument/2006/relationships/hyperlink" Target="https://www.foodstandards.gov.au/industry/novel/novelrecs/pages/default.aspx%20Accessed%20April%202020"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foodregulation.gov.au/internet/fr/publishing.nsf/Content/publication-Policy-Guideline-on-Novel-Foods" TargetMode="External"/><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B0552-E74D-4FA9-AAF5-A8A46B56C80C}"/>
</file>

<file path=customXml/itemProps2.xml><?xml version="1.0" encoding="utf-8"?>
<ds:datastoreItem xmlns:ds="http://schemas.openxmlformats.org/officeDocument/2006/customXml" ds:itemID="{D896BCF7-4773-423E-B947-2A6B17D12911}"/>
</file>

<file path=customXml/itemProps3.xml><?xml version="1.0" encoding="utf-8"?>
<ds:datastoreItem xmlns:ds="http://schemas.openxmlformats.org/officeDocument/2006/customXml" ds:itemID="{78EFAB59-DCC0-455E-B062-74EDAC85EA70}"/>
</file>

<file path=customXml/itemProps4.xml><?xml version="1.0" encoding="utf-8"?>
<ds:datastoreItem xmlns:ds="http://schemas.openxmlformats.org/officeDocument/2006/customXml" ds:itemID="{6FE52A49-A5C0-465F-B755-3CBF34D06C70}"/>
</file>

<file path=docProps/app.xml><?xml version="1.0" encoding="utf-8"?>
<Properties xmlns="http://schemas.openxmlformats.org/officeDocument/2006/extended-properties" xmlns:vt="http://schemas.openxmlformats.org/officeDocument/2006/docPropsVTypes">
  <Template>Normal</Template>
  <TotalTime>0</TotalTime>
  <Pages>34</Pages>
  <Words>12270</Words>
  <Characters>69941</Characters>
  <Application>Microsoft Office Word</Application>
  <DocSecurity>0</DocSecurity>
  <Lines>582</Lines>
  <Paragraphs>164</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Executive summary</vt:lpstr>
      <vt:lpstr>1	Introduction</vt:lpstr>
      <vt:lpstr>    1.1	The Applicant</vt:lpstr>
      <vt:lpstr>    1.2	The Application</vt:lpstr>
      <vt:lpstr>    1.3	The current Code requirements</vt:lpstr>
      <vt:lpstr>        1.3.1	Novel food permission</vt:lpstr>
      <vt:lpstr>        1.3.2 	Identity and purity requirements</vt:lpstr>
      <vt:lpstr>        1.3.3	 Contaminant and natural toxicant requirements</vt:lpstr>
      <vt:lpstr>        1.3.4	 Labelling requirements</vt:lpstr>
      <vt:lpstr>    1.4 	International requirements</vt:lpstr>
      <vt:lpstr>    1.5	Reasons for accepting Application </vt:lpstr>
      <vt:lpstr>    1.6	Procedure for assessment</vt:lpstr>
      <vt:lpstr>    1.7	Decision</vt:lpstr>
      <vt:lpstr>2	Summary of the findings</vt:lpstr>
      <vt:lpstr>    2.1	Summary of issues raised in submissions</vt:lpstr>
      <vt:lpstr>    2.2	Risk assessment</vt:lpstr>
      <vt:lpstr>        2.2.1	 Food technology assessment</vt:lpstr>
      <vt:lpstr>        2.2.2	 Allergenicity </vt:lpstr>
      <vt:lpstr>        2.2.3	 Microbiological assessment</vt:lpstr>
      <vt:lpstr>        2.2.4	 Nutrition assessment</vt:lpstr>
      <vt:lpstr>        2.2.5	 Dietary exposure assessment</vt:lpstr>
      <vt:lpstr>        2.2.6	 Toxicological assessment</vt:lpstr>
      <vt:lpstr>    2.3	Risk management decision</vt:lpstr>
      <vt:lpstr>        2.3.1	 Allergenicity</vt:lpstr>
      <vt:lpstr>        2.3.2	 Microbiological risk </vt:lpstr>
      <vt:lpstr>        2.3.3	 Nutrition </vt:lpstr>
      <vt:lpstr>        2.3.4	 Food technology</vt:lpstr>
      <vt:lpstr>        2.3.5	 Labelling of foods containing rapeseed protein isolate</vt:lpstr>
      <vt:lpstr>        2.3.6	 Preferred Risk management approach</vt:lpstr>
      <vt:lpstr>    2.4	Risk communication </vt:lpstr>
      <vt:lpstr>        2.4.1	Consultation</vt:lpstr>
      <vt:lpstr>        2.4.2	 Implementation </vt:lpstr>
      <vt:lpstr>        2.4.3		World Trade Organisation (WTO)</vt:lpstr>
      <vt:lpstr>    2.5	FSANZ Act assessment requirements</vt:lpstr>
      <vt:lpstr>        2.5.1	Section 29</vt:lpstr>
      <vt:lpstr>        2.5.2	Subsection 18(1) </vt:lpstr>
      <vt:lpstr>        2.5.3	Subsection 18(2) considerations</vt:lpstr>
      <vt:lpstr>3	Implementation </vt:lpstr>
      <vt:lpstr>4	 References</vt:lpstr>
      <vt:lpstr>    Attachment A – Approved draft variation to the Australia New Zealand Food Stand</vt:lpstr>
      <vt:lpstr>    Attachment B – Draft Explanatory Statement</vt:lpstr>
      <vt:lpstr>    Attachment C – Draft variation to the Australia New Zealand Food Standards Code </vt:lpstr>
    </vt:vector>
  </TitlesOfParts>
  <Company/>
  <LinksUpToDate>false</LinksUpToDate>
  <CharactersWithSpaces>82047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2020-12-14T09:04:00Z</dcterms:created>
  <dcterms:modified xsi:type="dcterms:W3CDTF">2020-12-14T09:05:00Z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9c361232-002d-4b1e-9a53-5ad870f7d1ac</vt:lpwstr>
  </property>
  <property fmtid="{D5CDD505-2E9C-101B-9397-08002B2CF9AE}" pid="3"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ContentTypeId">
    <vt:lpwstr>0x010100CB2FFA9FD6109347A9495CD5860AFAE6</vt:lpwstr>
  </property>
</Properties>
</file>